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18" w:rsidRPr="00350E1B" w:rsidRDefault="00B108C8" w:rsidP="00E267D3">
      <w:pPr>
        <w:jc w:val="center"/>
        <w:rPr>
          <w:rFonts w:ascii="Candara" w:hAnsi="Candara"/>
          <w:sz w:val="40"/>
        </w:rPr>
      </w:pPr>
      <w:r w:rsidRPr="00350E1B">
        <w:rPr>
          <w:rFonts w:ascii="Candara" w:hAnsi="Candara"/>
          <w:sz w:val="40"/>
        </w:rPr>
        <w:t>Coaching Ontológico y Planeamiento E</w:t>
      </w:r>
      <w:r w:rsidR="00A44E3D" w:rsidRPr="00350E1B">
        <w:rPr>
          <w:rFonts w:ascii="Candara" w:hAnsi="Candara"/>
          <w:sz w:val="40"/>
        </w:rPr>
        <w:t xml:space="preserve">stratégico </w:t>
      </w:r>
    </w:p>
    <w:p w:rsidR="00B108C8" w:rsidRDefault="002A4821" w:rsidP="00787216">
      <w:pPr>
        <w:jc w:val="both"/>
        <w:rPr>
          <w:u w:val="single"/>
        </w:rPr>
      </w:pPr>
      <w:r>
        <w:rPr>
          <w:u w:val="single"/>
        </w:rPr>
        <w:t>Autora. MCP Andrea Mónaco</w:t>
      </w:r>
      <w:bookmarkStart w:id="0" w:name="_GoBack"/>
      <w:bookmarkEnd w:id="0"/>
    </w:p>
    <w:p w:rsidR="00787216" w:rsidRPr="00350E1B" w:rsidRDefault="00E267D3" w:rsidP="00787216">
      <w:pPr>
        <w:jc w:val="both"/>
        <w:rPr>
          <w:rFonts w:ascii="Candara" w:hAnsi="Candara"/>
        </w:rPr>
      </w:pPr>
      <w:r w:rsidRPr="00350E1B">
        <w:rPr>
          <w:rFonts w:ascii="Candara" w:hAnsi="Candara"/>
          <w:u w:val="single"/>
        </w:rPr>
        <w:t>Objetivo del documento:</w:t>
      </w:r>
      <w:r w:rsidRPr="00350E1B">
        <w:rPr>
          <w:rFonts w:ascii="Candara" w:hAnsi="Candara"/>
        </w:rPr>
        <w:t xml:space="preserve"> realizar un compendio de ideas respecto a la vinculación práctica del</w:t>
      </w:r>
      <w:r w:rsidR="00B108C8" w:rsidRPr="00350E1B">
        <w:rPr>
          <w:rFonts w:ascii="Candara" w:hAnsi="Candara"/>
        </w:rPr>
        <w:t xml:space="preserve"> planeamiento estratégico y el Coaching O</w:t>
      </w:r>
      <w:r w:rsidRPr="00350E1B">
        <w:rPr>
          <w:rFonts w:ascii="Candara" w:hAnsi="Candara"/>
        </w:rPr>
        <w:t xml:space="preserve">ntológico.  </w:t>
      </w:r>
      <w:r w:rsidR="00787216" w:rsidRPr="00350E1B">
        <w:rPr>
          <w:rFonts w:ascii="Candara" w:hAnsi="Candara"/>
        </w:rPr>
        <w:t xml:space="preserve">En próximas investigaciones generare un modelo único, que fusione las dos miradas, en esta instancia, solo extraigo los factores comunes, el vínculo y el potencial de trabajo del BSC y el coaching. </w:t>
      </w:r>
    </w:p>
    <w:p w:rsidR="00E267D3" w:rsidRPr="00350E1B" w:rsidRDefault="00E267D3" w:rsidP="00E267D3">
      <w:pPr>
        <w:jc w:val="both"/>
        <w:rPr>
          <w:rFonts w:ascii="Candara" w:hAnsi="Candara"/>
        </w:rPr>
      </w:pPr>
    </w:p>
    <w:p w:rsidR="00E267D3" w:rsidRPr="00350E1B" w:rsidRDefault="00E267D3" w:rsidP="00E267D3">
      <w:pPr>
        <w:jc w:val="both"/>
        <w:rPr>
          <w:b/>
          <w:sz w:val="28"/>
        </w:rPr>
      </w:pPr>
      <w:r w:rsidRPr="00350E1B">
        <w:rPr>
          <w:b/>
          <w:sz w:val="28"/>
        </w:rPr>
        <w:t>Marco conceptual:</w:t>
      </w:r>
    </w:p>
    <w:p w:rsidR="00B82CB4" w:rsidRPr="00350E1B" w:rsidRDefault="00E267D3" w:rsidP="00E267D3">
      <w:pPr>
        <w:jc w:val="both"/>
        <w:rPr>
          <w:rFonts w:ascii="Candara" w:hAnsi="Candara"/>
        </w:rPr>
      </w:pPr>
      <w:r w:rsidRPr="00350E1B">
        <w:rPr>
          <w:rFonts w:ascii="Candara" w:hAnsi="Candara"/>
        </w:rPr>
        <w:t xml:space="preserve">Tanto el planeamiento estratégico como el coaching ontológico tienen sus propios marcos conceptuales, no voy a profundizar en ellos. Realizare aquí mi propio desarrollo intelectual del vínculo de ambos mundos. Basándome en experiencias prácticas aplicadas a realidades organizacionales. </w:t>
      </w:r>
    </w:p>
    <w:p w:rsidR="00E267D3" w:rsidRPr="00350E1B" w:rsidRDefault="00E267D3" w:rsidP="00E267D3">
      <w:pPr>
        <w:jc w:val="both"/>
        <w:rPr>
          <w:b/>
          <w:sz w:val="28"/>
        </w:rPr>
      </w:pPr>
      <w:r w:rsidRPr="00350E1B">
        <w:rPr>
          <w:b/>
          <w:sz w:val="28"/>
        </w:rPr>
        <w:t>¿Qué me lleva a realizar este trabajo?</w:t>
      </w:r>
    </w:p>
    <w:p w:rsidR="00E267D3" w:rsidRPr="00350E1B" w:rsidRDefault="00B82CB4" w:rsidP="00E267D3">
      <w:pPr>
        <w:jc w:val="both"/>
        <w:rPr>
          <w:rFonts w:ascii="Candara" w:hAnsi="Candara"/>
        </w:rPr>
      </w:pPr>
      <w:r w:rsidRPr="00350E1B">
        <w:rPr>
          <w:rFonts w:ascii="Candara" w:hAnsi="Candara"/>
        </w:rPr>
        <w:t>En primer lugar m</w:t>
      </w:r>
      <w:r w:rsidR="00E267D3" w:rsidRPr="00350E1B">
        <w:rPr>
          <w:rFonts w:ascii="Candara" w:hAnsi="Candara"/>
        </w:rPr>
        <w:t xml:space="preserve">i propia inquietud respecto de observar la herramienta de planificación </w:t>
      </w:r>
      <w:r w:rsidRPr="00350E1B">
        <w:rPr>
          <w:rFonts w:ascii="Candara" w:hAnsi="Candara"/>
        </w:rPr>
        <w:t xml:space="preserve">estratégica, puntualmente </w:t>
      </w:r>
      <w:proofErr w:type="spellStart"/>
      <w:r w:rsidRPr="00350E1B">
        <w:rPr>
          <w:rFonts w:ascii="Candara" w:hAnsi="Candara"/>
        </w:rPr>
        <w:t>Balanced</w:t>
      </w:r>
      <w:proofErr w:type="spellEnd"/>
      <w:r w:rsidRPr="00350E1B">
        <w:rPr>
          <w:rFonts w:ascii="Candara" w:hAnsi="Candara"/>
        </w:rPr>
        <w:t xml:space="preserve"> </w:t>
      </w:r>
      <w:proofErr w:type="spellStart"/>
      <w:r w:rsidRPr="00350E1B">
        <w:rPr>
          <w:rFonts w:ascii="Candara" w:hAnsi="Candara"/>
        </w:rPr>
        <w:t>Scorecard</w:t>
      </w:r>
      <w:proofErr w:type="spellEnd"/>
      <w:r w:rsidRPr="00350E1B">
        <w:rPr>
          <w:rFonts w:ascii="Candara" w:hAnsi="Candara"/>
        </w:rPr>
        <w:t xml:space="preserve"> (BSC) creada por los Dres. Dres. Kaplan &amp; Norton, creadores del </w:t>
      </w:r>
      <w:proofErr w:type="spellStart"/>
      <w:r w:rsidRPr="00350E1B">
        <w:rPr>
          <w:rFonts w:ascii="Candara" w:hAnsi="Candara"/>
        </w:rPr>
        <w:t>Balanced</w:t>
      </w:r>
      <w:proofErr w:type="spellEnd"/>
      <w:r w:rsidRPr="00350E1B">
        <w:rPr>
          <w:rFonts w:ascii="Candara" w:hAnsi="Candara"/>
        </w:rPr>
        <w:t xml:space="preserve"> </w:t>
      </w:r>
      <w:proofErr w:type="spellStart"/>
      <w:r w:rsidRPr="00350E1B">
        <w:rPr>
          <w:rFonts w:ascii="Candara" w:hAnsi="Candara"/>
        </w:rPr>
        <w:t>Scorecard</w:t>
      </w:r>
      <w:proofErr w:type="spellEnd"/>
      <w:r w:rsidRPr="00350E1B">
        <w:rPr>
          <w:rFonts w:ascii="Candara" w:hAnsi="Candara"/>
        </w:rPr>
        <w:t xml:space="preserve"> e implementado en miles de empresas desde su </w:t>
      </w:r>
      <w:proofErr w:type="gramStart"/>
      <w:r w:rsidRPr="00350E1B">
        <w:rPr>
          <w:rFonts w:ascii="Candara" w:hAnsi="Candara"/>
        </w:rPr>
        <w:t>creación</w:t>
      </w:r>
      <w:proofErr w:type="gramEnd"/>
      <w:r w:rsidRPr="00350E1B">
        <w:rPr>
          <w:rFonts w:ascii="Candara" w:hAnsi="Candara"/>
        </w:rPr>
        <w:t xml:space="preserve">. </w:t>
      </w:r>
    </w:p>
    <w:p w:rsidR="00B82CB4" w:rsidRPr="00350E1B" w:rsidRDefault="00B82CB4" w:rsidP="00E267D3">
      <w:pPr>
        <w:jc w:val="both"/>
        <w:rPr>
          <w:rFonts w:ascii="Candara" w:hAnsi="Candara"/>
        </w:rPr>
      </w:pPr>
      <w:r w:rsidRPr="00350E1B">
        <w:rPr>
          <w:rFonts w:ascii="Candara" w:hAnsi="Candara"/>
        </w:rPr>
        <w:t>En segundo lugar mi mirada como coach y el aporte que deseo hacer al crecimiento de la profesión y lo que es más importante su desembarco definitivo en el mundo organizacional, institucional o político.</w:t>
      </w:r>
    </w:p>
    <w:p w:rsidR="00B82CB4" w:rsidRPr="00350E1B" w:rsidRDefault="00B82CB4" w:rsidP="00E267D3">
      <w:pPr>
        <w:jc w:val="both"/>
        <w:rPr>
          <w:b/>
          <w:sz w:val="28"/>
        </w:rPr>
      </w:pPr>
      <w:r w:rsidRPr="00350E1B">
        <w:rPr>
          <w:b/>
          <w:sz w:val="28"/>
        </w:rPr>
        <w:t>¿Comenzamos por algunas definiciones?</w:t>
      </w:r>
    </w:p>
    <w:p w:rsidR="00E267D3" w:rsidRPr="00350E1B" w:rsidRDefault="00B82CB4" w:rsidP="00E267D3">
      <w:pPr>
        <w:jc w:val="both"/>
        <w:rPr>
          <w:rFonts w:ascii="Candara" w:hAnsi="Candara"/>
        </w:rPr>
      </w:pPr>
      <w:proofErr w:type="spellStart"/>
      <w:r w:rsidRPr="00350E1B">
        <w:rPr>
          <w:rFonts w:ascii="Candara" w:hAnsi="Candara"/>
        </w:rPr>
        <w:t>Balanced</w:t>
      </w:r>
      <w:proofErr w:type="spellEnd"/>
      <w:r w:rsidRPr="00350E1B">
        <w:rPr>
          <w:rFonts w:ascii="Candara" w:hAnsi="Candara"/>
        </w:rPr>
        <w:t xml:space="preserve"> </w:t>
      </w:r>
      <w:proofErr w:type="spellStart"/>
      <w:r w:rsidRPr="00350E1B">
        <w:rPr>
          <w:rFonts w:ascii="Candara" w:hAnsi="Candara"/>
        </w:rPr>
        <w:t>Scorecard</w:t>
      </w:r>
      <w:proofErr w:type="spellEnd"/>
      <w:r w:rsidRPr="00350E1B">
        <w:rPr>
          <w:rFonts w:ascii="Candara" w:hAnsi="Candara"/>
        </w:rPr>
        <w:t xml:space="preserve"> también denominado Tablero de Comando Integral es un modelo de </w:t>
      </w:r>
      <w:r w:rsidR="00787216" w:rsidRPr="00350E1B">
        <w:rPr>
          <w:rFonts w:ascii="Candara" w:hAnsi="Candara"/>
        </w:rPr>
        <w:t xml:space="preserve">gestión  y </w:t>
      </w:r>
      <w:r w:rsidRPr="00350E1B">
        <w:rPr>
          <w:rFonts w:ascii="Candara" w:hAnsi="Candara"/>
        </w:rPr>
        <w:t>medición de la empresa que equilibra los aspectos financieros, comerciales, de gestión y humanos.</w:t>
      </w:r>
    </w:p>
    <w:p w:rsidR="00787216" w:rsidRPr="00350E1B" w:rsidRDefault="00787216" w:rsidP="00E267D3">
      <w:pPr>
        <w:jc w:val="both"/>
        <w:rPr>
          <w:rFonts w:ascii="Candara" w:hAnsi="Candara"/>
        </w:rPr>
      </w:pPr>
      <w:r w:rsidRPr="00350E1B">
        <w:rPr>
          <w:rFonts w:ascii="Candara" w:hAnsi="Candara"/>
        </w:rPr>
        <w:t xml:space="preserve">Basándome en algunos objetivos del BSC, trazare el desarrollo de este trabajo en estos 6 ejes: </w:t>
      </w:r>
    </w:p>
    <w:p w:rsidR="00787216" w:rsidRPr="00350E1B" w:rsidRDefault="00787216" w:rsidP="00787216">
      <w:pPr>
        <w:pStyle w:val="Prrafodelista"/>
        <w:numPr>
          <w:ilvl w:val="0"/>
          <w:numId w:val="1"/>
        </w:numPr>
        <w:jc w:val="both"/>
        <w:rPr>
          <w:rFonts w:ascii="Candara" w:hAnsi="Candara"/>
        </w:rPr>
      </w:pPr>
      <w:r w:rsidRPr="00350E1B">
        <w:rPr>
          <w:rFonts w:ascii="Candara" w:hAnsi="Candara"/>
        </w:rPr>
        <w:t xml:space="preserve">VISION </w:t>
      </w:r>
    </w:p>
    <w:p w:rsidR="00787216" w:rsidRPr="00350E1B" w:rsidRDefault="00787216" w:rsidP="00787216">
      <w:pPr>
        <w:pStyle w:val="Prrafodelista"/>
        <w:numPr>
          <w:ilvl w:val="0"/>
          <w:numId w:val="1"/>
        </w:numPr>
        <w:jc w:val="both"/>
        <w:rPr>
          <w:rFonts w:ascii="Candara" w:hAnsi="Candara"/>
        </w:rPr>
      </w:pPr>
      <w:r w:rsidRPr="00350E1B">
        <w:rPr>
          <w:rFonts w:ascii="Candara" w:hAnsi="Candara"/>
        </w:rPr>
        <w:t xml:space="preserve">ESTRATEGIA </w:t>
      </w:r>
    </w:p>
    <w:p w:rsidR="00787216" w:rsidRPr="00350E1B" w:rsidRDefault="00787216" w:rsidP="00787216">
      <w:pPr>
        <w:pStyle w:val="Prrafodelista"/>
        <w:numPr>
          <w:ilvl w:val="0"/>
          <w:numId w:val="1"/>
        </w:numPr>
        <w:jc w:val="both"/>
        <w:rPr>
          <w:rFonts w:ascii="Candara" w:hAnsi="Candara"/>
        </w:rPr>
      </w:pPr>
      <w:r w:rsidRPr="00350E1B">
        <w:rPr>
          <w:rFonts w:ascii="Candara" w:hAnsi="Candara"/>
        </w:rPr>
        <w:t>ALINEAMIENTO</w:t>
      </w:r>
    </w:p>
    <w:p w:rsidR="00787216" w:rsidRPr="00350E1B" w:rsidRDefault="00787216" w:rsidP="00787216">
      <w:pPr>
        <w:pStyle w:val="Prrafodelista"/>
        <w:numPr>
          <w:ilvl w:val="0"/>
          <w:numId w:val="1"/>
        </w:numPr>
        <w:jc w:val="both"/>
        <w:rPr>
          <w:rFonts w:ascii="Candara" w:hAnsi="Candara"/>
        </w:rPr>
      </w:pPr>
      <w:r w:rsidRPr="00350E1B">
        <w:rPr>
          <w:rFonts w:ascii="Candara" w:hAnsi="Candara"/>
        </w:rPr>
        <w:t xml:space="preserve">TOMA DE DESICIONES </w:t>
      </w:r>
    </w:p>
    <w:p w:rsidR="00787216" w:rsidRPr="00350E1B" w:rsidRDefault="00787216" w:rsidP="00787216">
      <w:pPr>
        <w:pStyle w:val="Prrafodelista"/>
        <w:numPr>
          <w:ilvl w:val="0"/>
          <w:numId w:val="1"/>
        </w:numPr>
        <w:jc w:val="both"/>
        <w:rPr>
          <w:rFonts w:ascii="Candara" w:hAnsi="Candara"/>
        </w:rPr>
      </w:pPr>
      <w:r w:rsidRPr="00350E1B">
        <w:rPr>
          <w:rFonts w:ascii="Candara" w:hAnsi="Candara"/>
        </w:rPr>
        <w:t xml:space="preserve">ENFOQUE SISTEMICO </w:t>
      </w:r>
    </w:p>
    <w:p w:rsidR="00787216" w:rsidRPr="00350E1B" w:rsidRDefault="00787216" w:rsidP="00787216">
      <w:pPr>
        <w:pStyle w:val="Prrafodelista"/>
        <w:numPr>
          <w:ilvl w:val="0"/>
          <w:numId w:val="1"/>
        </w:numPr>
        <w:jc w:val="both"/>
        <w:rPr>
          <w:rFonts w:ascii="Candara" w:hAnsi="Candara"/>
        </w:rPr>
      </w:pPr>
      <w:r w:rsidRPr="00350E1B">
        <w:rPr>
          <w:rFonts w:ascii="Candara" w:hAnsi="Candara"/>
        </w:rPr>
        <w:t xml:space="preserve">CULTURA ORGANIZACIONAL </w:t>
      </w:r>
    </w:p>
    <w:p w:rsidR="00787216" w:rsidRPr="00350E1B" w:rsidRDefault="00787216" w:rsidP="00787216">
      <w:pPr>
        <w:jc w:val="both"/>
        <w:rPr>
          <w:rFonts w:ascii="Candara" w:hAnsi="Candara"/>
        </w:rPr>
      </w:pPr>
      <w:r w:rsidRPr="00350E1B">
        <w:rPr>
          <w:rFonts w:ascii="Candara" w:hAnsi="Candara"/>
        </w:rPr>
        <w:t xml:space="preserve">Detallo una breve descripción de cada uno desde el punto de vista de esta herramienta. </w:t>
      </w:r>
    </w:p>
    <w:p w:rsidR="00787216" w:rsidRDefault="00787216" w:rsidP="00787216">
      <w:pPr>
        <w:jc w:val="both"/>
      </w:pPr>
    </w:p>
    <w:p w:rsidR="000D6E64" w:rsidRDefault="000D6E64" w:rsidP="00787216">
      <w:pPr>
        <w:jc w:val="both"/>
      </w:pPr>
    </w:p>
    <w:tbl>
      <w:tblPr>
        <w:tblStyle w:val="Tablaconcuadrcula"/>
        <w:tblW w:w="0" w:type="auto"/>
        <w:tblLook w:val="04A0" w:firstRow="1" w:lastRow="0" w:firstColumn="1" w:lastColumn="0" w:noHBand="0" w:noVBand="1"/>
      </w:tblPr>
      <w:tblGrid>
        <w:gridCol w:w="2830"/>
        <w:gridCol w:w="5998"/>
      </w:tblGrid>
      <w:tr w:rsidR="000D6E64" w:rsidTr="008E144E">
        <w:tc>
          <w:tcPr>
            <w:tcW w:w="8828" w:type="dxa"/>
            <w:gridSpan w:val="2"/>
          </w:tcPr>
          <w:p w:rsidR="000D6E64" w:rsidRDefault="000D6E64" w:rsidP="001C6558">
            <w:pPr>
              <w:pStyle w:val="Prrafodelista"/>
              <w:ind w:left="313"/>
              <w:jc w:val="center"/>
            </w:pPr>
            <w:r w:rsidRPr="001C6558">
              <w:rPr>
                <w:rFonts w:ascii="Arial Rounded MT Bold" w:hAnsi="Arial Rounded MT Bold"/>
                <w:sz w:val="40"/>
              </w:rPr>
              <w:lastRenderedPageBreak/>
              <w:t>PILARES DEL BSC</w:t>
            </w:r>
          </w:p>
        </w:tc>
      </w:tr>
      <w:tr w:rsidR="000D6E64" w:rsidTr="001C6558">
        <w:tc>
          <w:tcPr>
            <w:tcW w:w="2830" w:type="dxa"/>
          </w:tcPr>
          <w:p w:rsidR="000D6E64" w:rsidRPr="001C6558" w:rsidRDefault="000D6E64" w:rsidP="001C6558">
            <w:pPr>
              <w:pStyle w:val="Prrafodelista"/>
              <w:ind w:left="313"/>
              <w:jc w:val="center"/>
              <w:rPr>
                <w:rFonts w:ascii="Arial Rounded MT Bold" w:hAnsi="Arial Rounded MT Bold"/>
                <w:sz w:val="24"/>
              </w:rPr>
            </w:pPr>
            <w:r w:rsidRPr="001C6558">
              <w:rPr>
                <w:rFonts w:ascii="Arial Rounded MT Bold" w:hAnsi="Arial Rounded MT Bold"/>
                <w:sz w:val="24"/>
              </w:rPr>
              <w:t>VISION</w:t>
            </w:r>
          </w:p>
        </w:tc>
        <w:tc>
          <w:tcPr>
            <w:tcW w:w="5998" w:type="dxa"/>
          </w:tcPr>
          <w:p w:rsidR="001B1CEC" w:rsidRPr="00622786" w:rsidRDefault="000D6E64" w:rsidP="00F76BD7">
            <w:pPr>
              <w:autoSpaceDE w:val="0"/>
              <w:autoSpaceDN w:val="0"/>
              <w:adjustRightInd w:val="0"/>
            </w:pPr>
            <w:r>
              <w:t xml:space="preserve">La aplicación del BSC </w:t>
            </w:r>
            <w:r w:rsidR="001B1CEC">
              <w:t>comienza</w:t>
            </w:r>
            <w:r>
              <w:t xml:space="preserve"> </w:t>
            </w:r>
            <w:r w:rsidR="00F76BD7">
              <w:t xml:space="preserve">declarando la visión. </w:t>
            </w:r>
            <w:r w:rsidR="00F76BD7" w:rsidRPr="00F76BD7">
              <w:t>La Visión está definida para un período de tiempo</w:t>
            </w:r>
            <w:r w:rsidR="00F76BD7">
              <w:t xml:space="preserve"> </w:t>
            </w:r>
            <w:r w:rsidR="00F76BD7" w:rsidRPr="00F76BD7">
              <w:t>determinado. Debe ser cuantificable, para</w:t>
            </w:r>
            <w:r w:rsidR="00F76BD7">
              <w:t xml:space="preserve"> </w:t>
            </w:r>
            <w:r w:rsidR="00F76BD7" w:rsidRPr="00F76BD7">
              <w:t>determinar claramente si ha sido alcanzado</w:t>
            </w:r>
            <w:r w:rsidR="00F76BD7">
              <w:t xml:space="preserve"> ( destino estratégico)</w:t>
            </w:r>
          </w:p>
        </w:tc>
      </w:tr>
      <w:tr w:rsidR="000D6E64" w:rsidTr="001C6558">
        <w:tc>
          <w:tcPr>
            <w:tcW w:w="2830" w:type="dxa"/>
          </w:tcPr>
          <w:p w:rsidR="000D6E64" w:rsidRPr="001C6558" w:rsidRDefault="000D6E64" w:rsidP="001C6558">
            <w:pPr>
              <w:pStyle w:val="Prrafodelista"/>
              <w:ind w:left="313"/>
              <w:jc w:val="center"/>
              <w:rPr>
                <w:rFonts w:ascii="Arial Rounded MT Bold" w:hAnsi="Arial Rounded MT Bold"/>
                <w:sz w:val="24"/>
              </w:rPr>
            </w:pPr>
            <w:r w:rsidRPr="001C6558">
              <w:rPr>
                <w:rFonts w:ascii="Arial Rounded MT Bold" w:hAnsi="Arial Rounded MT Bold"/>
                <w:sz w:val="24"/>
              </w:rPr>
              <w:t>ESTRATEGIA</w:t>
            </w:r>
          </w:p>
        </w:tc>
        <w:tc>
          <w:tcPr>
            <w:tcW w:w="5998" w:type="dxa"/>
          </w:tcPr>
          <w:p w:rsidR="001B1CEC" w:rsidRPr="00622786" w:rsidRDefault="00F76BD7" w:rsidP="00F76BD7">
            <w:r>
              <w:t xml:space="preserve">Se define a partir de los ejes estratégicos, que serán aquellos focos de gestión en los que nos sostendremos para conseguir la visión. </w:t>
            </w:r>
          </w:p>
        </w:tc>
      </w:tr>
      <w:tr w:rsidR="000D6E64" w:rsidTr="001C6558">
        <w:tc>
          <w:tcPr>
            <w:tcW w:w="2830" w:type="dxa"/>
          </w:tcPr>
          <w:p w:rsidR="000D6E64" w:rsidRPr="001C6558" w:rsidRDefault="000D6E64" w:rsidP="001C6558">
            <w:pPr>
              <w:pStyle w:val="Prrafodelista"/>
              <w:ind w:left="313"/>
              <w:jc w:val="center"/>
              <w:rPr>
                <w:rFonts w:ascii="Arial Rounded MT Bold" w:hAnsi="Arial Rounded MT Bold"/>
                <w:sz w:val="24"/>
              </w:rPr>
            </w:pPr>
            <w:r w:rsidRPr="001C6558">
              <w:rPr>
                <w:rFonts w:ascii="Arial Rounded MT Bold" w:hAnsi="Arial Rounded MT Bold"/>
                <w:sz w:val="24"/>
              </w:rPr>
              <w:t>ALINEAMIENTO</w:t>
            </w:r>
          </w:p>
        </w:tc>
        <w:tc>
          <w:tcPr>
            <w:tcW w:w="5998" w:type="dxa"/>
          </w:tcPr>
          <w:p w:rsidR="001B1CEC" w:rsidRPr="00622786" w:rsidRDefault="00F76BD7" w:rsidP="00F76BD7">
            <w:r>
              <w:t xml:space="preserve">Cada una de las perspectivas (financiera, clientes, procesos, personas) nos permite enfocar los esfuerzos </w:t>
            </w:r>
            <w:r w:rsidR="001C6558">
              <w:t>organizaciones,</w:t>
            </w:r>
            <w:r>
              <w:t xml:space="preserve"> comunicar el camino motivando a los colaboradores con un claro para que hacemos lo que hacemos.</w:t>
            </w:r>
          </w:p>
        </w:tc>
      </w:tr>
      <w:tr w:rsidR="000D6E64" w:rsidTr="001C6558">
        <w:tc>
          <w:tcPr>
            <w:tcW w:w="2830" w:type="dxa"/>
          </w:tcPr>
          <w:p w:rsidR="000D6E64" w:rsidRPr="001C6558" w:rsidRDefault="000D6E64" w:rsidP="001C6558">
            <w:pPr>
              <w:pStyle w:val="Prrafodelista"/>
              <w:ind w:left="313"/>
              <w:jc w:val="center"/>
              <w:rPr>
                <w:rFonts w:ascii="Arial Rounded MT Bold" w:hAnsi="Arial Rounded MT Bold"/>
                <w:sz w:val="24"/>
              </w:rPr>
            </w:pPr>
            <w:r w:rsidRPr="001C6558">
              <w:rPr>
                <w:rFonts w:ascii="Arial Rounded MT Bold" w:hAnsi="Arial Rounded MT Bold"/>
                <w:sz w:val="24"/>
              </w:rPr>
              <w:t>TOMA DE DESICIONES</w:t>
            </w:r>
          </w:p>
        </w:tc>
        <w:tc>
          <w:tcPr>
            <w:tcW w:w="5998" w:type="dxa"/>
          </w:tcPr>
          <w:p w:rsidR="001B1CEC" w:rsidRPr="00622786" w:rsidRDefault="00F76BD7" w:rsidP="00F76BD7">
            <w:r>
              <w:t>Es consecuencia del alineamiento, al tener distinguido los objetivos estratégicos en cada perspectiva y los vínculos para llegar a la visión, esta claridad permite la toma de decisiones con mayor certidumbre.</w:t>
            </w:r>
          </w:p>
        </w:tc>
      </w:tr>
      <w:tr w:rsidR="000D6E64" w:rsidTr="001C6558">
        <w:tc>
          <w:tcPr>
            <w:tcW w:w="2830" w:type="dxa"/>
          </w:tcPr>
          <w:p w:rsidR="000D6E64" w:rsidRPr="001C6558" w:rsidRDefault="000D6E64" w:rsidP="001C6558">
            <w:pPr>
              <w:pStyle w:val="Prrafodelista"/>
              <w:ind w:left="313"/>
              <w:jc w:val="center"/>
              <w:rPr>
                <w:rFonts w:ascii="Arial Rounded MT Bold" w:hAnsi="Arial Rounded MT Bold"/>
                <w:sz w:val="24"/>
              </w:rPr>
            </w:pPr>
            <w:r w:rsidRPr="001C6558">
              <w:rPr>
                <w:rFonts w:ascii="Arial Rounded MT Bold" w:hAnsi="Arial Rounded MT Bold"/>
                <w:sz w:val="24"/>
              </w:rPr>
              <w:t>ENFOQUE SISTEMICO</w:t>
            </w:r>
          </w:p>
        </w:tc>
        <w:tc>
          <w:tcPr>
            <w:tcW w:w="5998" w:type="dxa"/>
          </w:tcPr>
          <w:p w:rsidR="001B1CEC" w:rsidRPr="00622786" w:rsidRDefault="001C6558" w:rsidP="001C6558">
            <w:r>
              <w:t>Asegura el aporte de una mirada integradora sustentable en la organización. Detectando inconsistencias y cambiando  la visión de áreas o sector por una mirada de procesos  interrelacionados hacia la estrategia.</w:t>
            </w:r>
          </w:p>
        </w:tc>
      </w:tr>
      <w:tr w:rsidR="000D6E64" w:rsidTr="001C6558">
        <w:tc>
          <w:tcPr>
            <w:tcW w:w="2830" w:type="dxa"/>
          </w:tcPr>
          <w:p w:rsidR="000D6E64" w:rsidRPr="001C6558" w:rsidRDefault="000D6E64" w:rsidP="001C6558">
            <w:pPr>
              <w:pStyle w:val="Prrafodelista"/>
              <w:ind w:left="313"/>
              <w:jc w:val="center"/>
              <w:rPr>
                <w:rFonts w:ascii="Arial Rounded MT Bold" w:hAnsi="Arial Rounded MT Bold"/>
                <w:sz w:val="24"/>
              </w:rPr>
            </w:pPr>
            <w:r w:rsidRPr="001C6558">
              <w:rPr>
                <w:rFonts w:ascii="Arial Rounded MT Bold" w:hAnsi="Arial Rounded MT Bold"/>
                <w:sz w:val="24"/>
              </w:rPr>
              <w:t>CULTURA ORGANIZACIONAL</w:t>
            </w:r>
          </w:p>
        </w:tc>
        <w:tc>
          <w:tcPr>
            <w:tcW w:w="5998" w:type="dxa"/>
          </w:tcPr>
          <w:p w:rsidR="001B1CEC" w:rsidRPr="00622786" w:rsidRDefault="001C6558" w:rsidP="001C6558">
            <w:r>
              <w:t xml:space="preserve">Al incluir la perspectiva humana, la herramienta genera la necesidad de definir las creencias, valores y competencias de los colaboradores para cumplir la estrategia. </w:t>
            </w:r>
          </w:p>
        </w:tc>
      </w:tr>
    </w:tbl>
    <w:p w:rsidR="000D6E64" w:rsidRDefault="000D6E64" w:rsidP="00787216">
      <w:pPr>
        <w:jc w:val="both"/>
      </w:pPr>
    </w:p>
    <w:p w:rsidR="00A40CA5" w:rsidRDefault="00A40CA5" w:rsidP="00A40CA5">
      <w:pPr>
        <w:jc w:val="center"/>
      </w:pPr>
      <w:r w:rsidRPr="00A40CA5">
        <w:rPr>
          <w:noProof/>
          <w:lang w:eastAsia="es-AR"/>
        </w:rPr>
        <w:drawing>
          <wp:inline distT="0" distB="0" distL="0" distR="0" wp14:anchorId="7D40F24E" wp14:editId="51B3BF7B">
            <wp:extent cx="4154805" cy="3179333"/>
            <wp:effectExtent l="0" t="0" r="0" b="254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8"/>
                    <a:stretch>
                      <a:fillRect/>
                    </a:stretch>
                  </pic:blipFill>
                  <pic:spPr>
                    <a:xfrm>
                      <a:off x="0" y="0"/>
                      <a:ext cx="4156355" cy="3180519"/>
                    </a:xfrm>
                    <a:prstGeom prst="rect">
                      <a:avLst/>
                    </a:prstGeom>
                  </pic:spPr>
                </pic:pic>
              </a:graphicData>
            </a:graphic>
          </wp:inline>
        </w:drawing>
      </w:r>
    </w:p>
    <w:p w:rsidR="00A40CA5" w:rsidRDefault="00A40CA5" w:rsidP="00787216">
      <w:pPr>
        <w:jc w:val="both"/>
      </w:pPr>
    </w:p>
    <w:p w:rsidR="000D6E64" w:rsidRPr="004127A4" w:rsidRDefault="00A40CA5" w:rsidP="00787216">
      <w:pPr>
        <w:jc w:val="both"/>
        <w:rPr>
          <w:rFonts w:ascii="Candara" w:hAnsi="Candara"/>
        </w:rPr>
      </w:pPr>
      <w:r w:rsidRPr="004127A4">
        <w:rPr>
          <w:rFonts w:ascii="Candara" w:hAnsi="Candara"/>
        </w:rPr>
        <w:t>F</w:t>
      </w:r>
      <w:r w:rsidR="00B74EDE" w:rsidRPr="004127A4">
        <w:rPr>
          <w:rFonts w:ascii="Candara" w:hAnsi="Candara"/>
        </w:rPr>
        <w:t xml:space="preserve">ASES DE APLIACION: </w:t>
      </w:r>
    </w:p>
    <w:p w:rsidR="000D6E64" w:rsidRPr="004127A4" w:rsidRDefault="001C6558" w:rsidP="00787216">
      <w:pPr>
        <w:jc w:val="both"/>
        <w:rPr>
          <w:rFonts w:ascii="Candara" w:hAnsi="Candara"/>
        </w:rPr>
      </w:pPr>
      <w:r w:rsidRPr="004127A4">
        <w:rPr>
          <w:rFonts w:ascii="Candara" w:hAnsi="Candara"/>
        </w:rPr>
        <w:lastRenderedPageBreak/>
        <w:t xml:space="preserve">Además de los pilares, es importante identificar las fases que en la aplicación de la herramienta son necesarios: </w:t>
      </w:r>
    </w:p>
    <w:p w:rsidR="000D6E64" w:rsidRDefault="000D6E64" w:rsidP="00787216">
      <w:pPr>
        <w:jc w:val="both"/>
      </w:pPr>
    </w:p>
    <w:p w:rsidR="000D6E64" w:rsidRDefault="00B74EDE" w:rsidP="00787216">
      <w:pPr>
        <w:jc w:val="both"/>
      </w:pPr>
      <w:r w:rsidRPr="00B74EDE">
        <w:rPr>
          <w:noProof/>
          <w:lang w:eastAsia="es-AR"/>
        </w:rPr>
        <w:drawing>
          <wp:inline distT="0" distB="0" distL="0" distR="0" wp14:anchorId="5AAAEE62" wp14:editId="6949DC2E">
            <wp:extent cx="5612130" cy="2867660"/>
            <wp:effectExtent l="0" t="0" r="7620" b="889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9"/>
                    <a:stretch>
                      <a:fillRect/>
                    </a:stretch>
                  </pic:blipFill>
                  <pic:spPr>
                    <a:xfrm>
                      <a:off x="0" y="0"/>
                      <a:ext cx="5612130" cy="2867660"/>
                    </a:xfrm>
                    <a:prstGeom prst="rect">
                      <a:avLst/>
                    </a:prstGeom>
                  </pic:spPr>
                </pic:pic>
              </a:graphicData>
            </a:graphic>
          </wp:inline>
        </w:drawing>
      </w:r>
    </w:p>
    <w:p w:rsidR="000D6E64" w:rsidRDefault="000D6E64" w:rsidP="00787216">
      <w:pPr>
        <w:jc w:val="both"/>
      </w:pPr>
    </w:p>
    <w:p w:rsidR="004127A4" w:rsidRPr="004127A4" w:rsidRDefault="004127A4" w:rsidP="004127A4">
      <w:pPr>
        <w:ind w:left="2127"/>
        <w:jc w:val="both"/>
        <w:rPr>
          <w:rFonts w:ascii="Candara" w:hAnsi="Candara"/>
          <w:i/>
          <w:color w:val="222A35" w:themeColor="text2" w:themeShade="80"/>
        </w:rPr>
      </w:pPr>
      <w:r w:rsidRPr="004127A4">
        <w:rPr>
          <w:rFonts w:ascii="Candara" w:hAnsi="Candara"/>
          <w:i/>
          <w:color w:val="222A35" w:themeColor="text2" w:themeShade="80"/>
        </w:rPr>
        <w:t>La mayoría de las organizaciones actuales reconocen que la ventaja competitiva proviene más del conocimiento, de las capacidades y las relaciones intangibles creadas por los empleados que de las inversiones en activos físicos. La aplicación de la estrategia requiere, por lo tanto, que todos los empleados, así como todas las unidades de negocio y de apoyo, estén alineadas y vinculadas a la estrategia. Kaplan y Norton (2001).</w:t>
      </w:r>
    </w:p>
    <w:p w:rsidR="000D6E64" w:rsidRDefault="00D255DB" w:rsidP="00787216">
      <w:pPr>
        <w:jc w:val="both"/>
        <w:rPr>
          <w:b/>
          <w:sz w:val="28"/>
        </w:rPr>
      </w:pPr>
      <w:r>
        <w:rPr>
          <w:rFonts w:ascii="Candara" w:hAnsi="Candara"/>
          <w:i/>
          <w:noProof/>
          <w:color w:val="44546A" w:themeColor="text2"/>
          <w:lang w:eastAsia="es-AR"/>
        </w:rPr>
        <mc:AlternateContent>
          <mc:Choice Requires="wps">
            <w:drawing>
              <wp:anchor distT="0" distB="0" distL="114300" distR="114300" simplePos="0" relativeHeight="251661312" behindDoc="0" locked="0" layoutInCell="1" allowOverlap="1" wp14:anchorId="70D87D4A" wp14:editId="3C4B83E8">
                <wp:simplePos x="0" y="0"/>
                <wp:positionH relativeFrom="column">
                  <wp:posOffset>1786890</wp:posOffset>
                </wp:positionH>
                <wp:positionV relativeFrom="paragraph">
                  <wp:posOffset>5715</wp:posOffset>
                </wp:positionV>
                <wp:extent cx="3886200" cy="0"/>
                <wp:effectExtent l="0" t="0" r="19050" b="19050"/>
                <wp:wrapNone/>
                <wp:docPr id="10" name="Conector recto 10"/>
                <wp:cNvGraphicFramePr/>
                <a:graphic xmlns:a="http://schemas.openxmlformats.org/drawingml/2006/main">
                  <a:graphicData uri="http://schemas.microsoft.com/office/word/2010/wordprocessingShape">
                    <wps:wsp>
                      <wps:cNvCnPr/>
                      <wps:spPr>
                        <a:xfrm flipV="1">
                          <a:off x="0" y="0"/>
                          <a:ext cx="388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B0FC3F" id="Conector recto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45pt" to="44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Z0vAEAAMsDAAAOAAAAZHJzL2Uyb0RvYy54bWysU02PEzEMvSPxH6Lc6UwXaVWNOt1DV3BB&#10;UPF1z2acTqQkjpzQaf89TqYdEIuQQFwycWw/+z17tg9n78QJKFkMvVyvWikgaBxsOPbyy+c3rzZS&#10;pKzCoBwG6OUFknzYvXyxnWIHdziiG4AEg4TUTbGXY86xa5qkR/AqrTBCYKdB8iqzScdmIDUxunfN&#10;XdveNxPSEAk1pMSvj7NT7iq+MaDzB2MSZOF6yb3lelI9n8rZ7LaqO5KKo9XXNtQ/dOGVDVx0gXpU&#10;WYlvZJ9BeasJE5q80ugbNMZqqByYzbr9hc2nUUWoXFicFBeZ0v+D1e9PBxJ24NmxPEF5ntGeJ6Uz&#10;kqDyEexglaaYOg7ehwNdrRQPVCifDXlhnI1fGaSKwLTEuWp8WTSGcxaaH19vNvc8OCn0zdfMEAUq&#10;UspvAb0ol146Gwp91anTu5S5LIfeQtgoLc1N1Fu+OCjBLnwEw5S42NxOXSbYOxInxWugtIaQ14UU&#10;49Xokmasc0tiW8v+MfEaX1KhLtrfJC8ZtTKGvCR7G5B+Vz2fby2bOf6mwMy7SPCEw6WOp0rDG1MZ&#10;Xre7rOTPdk3/8Q/uvgMAAP//AwBQSwMEFAAGAAgAAAAhAJct/5PaAAAABQEAAA8AAABkcnMvZG93&#10;bnJldi54bWxMjkFLw0AQhe+C/2EZwYvYTaNIGrMpIuqhnloV9DbJjklodjZkt2n8905Pevx4j/e+&#10;Yj27Xk00hs6zgeUiAUVce9txY+D97fk6AxUissXeMxn4oQDr8vyswNz6I29p2sVGyQiHHA20MQ65&#10;1qFuyWFY+IFYsm8/OoyCY6PtiEcZd71Ok+ROO+xYHloc6LGler87OANfwYenj001vey3mxmvXmP6&#10;WVtjLi/mh3tQkeb4V4aTvqhDKU6VP7ANqjeQZstbqRpYgZI4W90IVifUZaH/25e/AAAA//8DAFBL&#10;AQItABQABgAIAAAAIQC2gziS/gAAAOEBAAATAAAAAAAAAAAAAAAAAAAAAABbQ29udGVudF9UeXBl&#10;c10ueG1sUEsBAi0AFAAGAAgAAAAhADj9If/WAAAAlAEAAAsAAAAAAAAAAAAAAAAALwEAAF9yZWxz&#10;Ly5yZWxzUEsBAi0AFAAGAAgAAAAhANgqlnS8AQAAywMAAA4AAAAAAAAAAAAAAAAALgIAAGRycy9l&#10;Mm9Eb2MueG1sUEsBAi0AFAAGAAgAAAAhAJct/5PaAAAABQEAAA8AAAAAAAAAAAAAAAAAFgQAAGRy&#10;cy9kb3ducmV2LnhtbFBLBQYAAAAABAAEAPMAAAAdBQAAAAA=&#10;" strokecolor="#5b9bd5 [3204]" strokeweight=".5pt">
                <v:stroke joinstyle="miter"/>
              </v:line>
            </w:pict>
          </mc:Fallback>
        </mc:AlternateContent>
      </w:r>
    </w:p>
    <w:p w:rsidR="000D6E64" w:rsidRPr="000D3D25" w:rsidRDefault="00B74EDE" w:rsidP="004127A4">
      <w:pPr>
        <w:jc w:val="center"/>
        <w:rPr>
          <w:rFonts w:ascii="Candara" w:hAnsi="Candara"/>
          <w:b/>
          <w:sz w:val="36"/>
        </w:rPr>
      </w:pPr>
      <w:r w:rsidRPr="000D3D25">
        <w:rPr>
          <w:rFonts w:ascii="Candara" w:hAnsi="Candara"/>
          <w:b/>
          <w:sz w:val="36"/>
        </w:rPr>
        <w:t xml:space="preserve">VINCULACION CON </w:t>
      </w:r>
      <w:r w:rsidR="004127A4" w:rsidRPr="000D3D25">
        <w:rPr>
          <w:rFonts w:ascii="Candara" w:hAnsi="Candara"/>
          <w:b/>
          <w:sz w:val="36"/>
        </w:rPr>
        <w:t xml:space="preserve">EL </w:t>
      </w:r>
      <w:r w:rsidRPr="000D3D25">
        <w:rPr>
          <w:rFonts w:ascii="Candara" w:hAnsi="Candara"/>
          <w:b/>
          <w:sz w:val="36"/>
        </w:rPr>
        <w:t>COACHING ONTOLOGICO</w:t>
      </w:r>
    </w:p>
    <w:p w:rsidR="00B74EDE" w:rsidRPr="000D3D25" w:rsidRDefault="00B74EDE" w:rsidP="00787216">
      <w:pPr>
        <w:jc w:val="both"/>
        <w:rPr>
          <w:rFonts w:ascii="Candara" w:hAnsi="Candara"/>
        </w:rPr>
      </w:pPr>
      <w:r w:rsidRPr="000D3D25">
        <w:rPr>
          <w:rFonts w:ascii="Candara" w:hAnsi="Candara"/>
        </w:rPr>
        <w:t xml:space="preserve">Hasta </w:t>
      </w:r>
      <w:r w:rsidR="003A7484" w:rsidRPr="000D3D25">
        <w:rPr>
          <w:rFonts w:ascii="Candara" w:hAnsi="Candara"/>
        </w:rPr>
        <w:t>acá,</w:t>
      </w:r>
      <w:r w:rsidRPr="000D3D25">
        <w:rPr>
          <w:rFonts w:ascii="Candara" w:hAnsi="Candara"/>
        </w:rPr>
        <w:t xml:space="preserve"> algunos conceptos mínimos de  la aplicación de este tupo de herramienta estratégica, ahora voy a desarrollar mi propia experiencia de la aplicación de esta herramienta de esta mirada desde la mirada del coaching ontológico.</w:t>
      </w:r>
    </w:p>
    <w:p w:rsidR="00B74EDE" w:rsidRPr="000D3D25" w:rsidRDefault="00B74EDE" w:rsidP="00787216">
      <w:pPr>
        <w:jc w:val="both"/>
        <w:rPr>
          <w:rFonts w:ascii="Candara" w:hAnsi="Candara"/>
        </w:rPr>
      </w:pPr>
      <w:r w:rsidRPr="000D3D25">
        <w:rPr>
          <w:rFonts w:ascii="Candara" w:hAnsi="Candara"/>
        </w:rPr>
        <w:t>Para esto voy a identificar las conductas  genéricas</w:t>
      </w:r>
      <w:r w:rsidR="000D3D25">
        <w:rPr>
          <w:rFonts w:ascii="Candara" w:hAnsi="Candara"/>
        </w:rPr>
        <w:t xml:space="preserve"> </w:t>
      </w:r>
      <w:proofErr w:type="gramStart"/>
      <w:r w:rsidR="000D3D25">
        <w:rPr>
          <w:rFonts w:ascii="Candara" w:hAnsi="Candara"/>
        </w:rPr>
        <w:t>( del</w:t>
      </w:r>
      <w:proofErr w:type="gramEnd"/>
      <w:r w:rsidR="000D3D25">
        <w:rPr>
          <w:rFonts w:ascii="Candara" w:hAnsi="Candara"/>
        </w:rPr>
        <w:t xml:space="preserve"> ser coach) </w:t>
      </w:r>
      <w:r w:rsidRPr="000D3D25">
        <w:rPr>
          <w:rFonts w:ascii="Candara" w:hAnsi="Candara"/>
        </w:rPr>
        <w:t xml:space="preserve"> que como </w:t>
      </w:r>
      <w:proofErr w:type="spellStart"/>
      <w:r w:rsidRPr="000D3D25">
        <w:rPr>
          <w:rFonts w:ascii="Candara" w:hAnsi="Candara"/>
        </w:rPr>
        <w:t>coaches</w:t>
      </w:r>
      <w:proofErr w:type="spellEnd"/>
      <w:r w:rsidRPr="000D3D25">
        <w:rPr>
          <w:rFonts w:ascii="Candara" w:hAnsi="Candara"/>
        </w:rPr>
        <w:t xml:space="preserve"> desarrollamos de las distinciones ontológicas que usamos en nuestro hacer.</w:t>
      </w:r>
    </w:p>
    <w:p w:rsidR="00B74EDE" w:rsidRPr="000D3D25" w:rsidRDefault="00B74EDE" w:rsidP="00787216">
      <w:pPr>
        <w:jc w:val="both"/>
        <w:rPr>
          <w:rFonts w:ascii="Candara" w:hAnsi="Candara"/>
        </w:rPr>
      </w:pPr>
      <w:r w:rsidRPr="000D3D25">
        <w:rPr>
          <w:rFonts w:ascii="Candara" w:hAnsi="Candara"/>
        </w:rPr>
        <w:t>Realizo esta distinción</w:t>
      </w:r>
      <w:r w:rsidR="009A4211" w:rsidRPr="000D3D25">
        <w:rPr>
          <w:rFonts w:ascii="Candara" w:hAnsi="Candara"/>
        </w:rPr>
        <w:t xml:space="preserve"> porque </w:t>
      </w:r>
      <w:r w:rsidRPr="000D3D25">
        <w:rPr>
          <w:rFonts w:ascii="Candara" w:hAnsi="Candara"/>
        </w:rPr>
        <w:t xml:space="preserve">estos recursos </w:t>
      </w:r>
      <w:r w:rsidR="009A4211" w:rsidRPr="000D3D25">
        <w:rPr>
          <w:rFonts w:ascii="Candara" w:hAnsi="Candara"/>
        </w:rPr>
        <w:t xml:space="preserve">identificados </w:t>
      </w:r>
      <w:r w:rsidR="00B707B6" w:rsidRPr="000D3D25">
        <w:rPr>
          <w:rFonts w:ascii="Candara" w:hAnsi="Candara"/>
        </w:rPr>
        <w:t>serán</w:t>
      </w:r>
      <w:r w:rsidR="009A4211" w:rsidRPr="000D3D25">
        <w:rPr>
          <w:rFonts w:ascii="Candara" w:hAnsi="Candara"/>
        </w:rPr>
        <w:t xml:space="preserve"> de gran aprovechamiento para el planeamiento estratégico. </w:t>
      </w:r>
    </w:p>
    <w:p w:rsidR="004127A4" w:rsidRDefault="000D3D25" w:rsidP="000D3D25">
      <w:pPr>
        <w:jc w:val="center"/>
      </w:pPr>
      <w:r w:rsidRPr="000D3D25">
        <w:rPr>
          <w:noProof/>
          <w:lang w:eastAsia="es-AR"/>
        </w:rPr>
        <w:lastRenderedPageBreak/>
        <w:drawing>
          <wp:inline distT="0" distB="0" distL="0" distR="0" wp14:anchorId="4669FE91" wp14:editId="6B57CFF3">
            <wp:extent cx="3865245" cy="990621"/>
            <wp:effectExtent l="0" t="0" r="1905" b="0"/>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0"/>
                    <a:stretch>
                      <a:fillRect/>
                    </a:stretch>
                  </pic:blipFill>
                  <pic:spPr>
                    <a:xfrm>
                      <a:off x="0" y="0"/>
                      <a:ext cx="3873408" cy="992713"/>
                    </a:xfrm>
                    <a:prstGeom prst="rect">
                      <a:avLst/>
                    </a:prstGeom>
                  </pic:spPr>
                </pic:pic>
              </a:graphicData>
            </a:graphic>
          </wp:inline>
        </w:drawing>
      </w:r>
    </w:p>
    <w:p w:rsidR="000D3D25" w:rsidRPr="000D3D25" w:rsidRDefault="000D3D25" w:rsidP="00787216">
      <w:pPr>
        <w:jc w:val="both"/>
        <w:rPr>
          <w:rFonts w:ascii="Candara" w:hAnsi="Candara"/>
        </w:rPr>
      </w:pPr>
    </w:p>
    <w:p w:rsidR="009A4211" w:rsidRPr="000D3D25" w:rsidRDefault="009A4211" w:rsidP="000D3D25">
      <w:pPr>
        <w:pStyle w:val="Prrafodelista"/>
        <w:numPr>
          <w:ilvl w:val="0"/>
          <w:numId w:val="4"/>
        </w:numPr>
        <w:jc w:val="both"/>
        <w:rPr>
          <w:rFonts w:ascii="Candara" w:hAnsi="Candara"/>
        </w:rPr>
      </w:pPr>
      <w:r w:rsidRPr="000D3D25">
        <w:rPr>
          <w:rFonts w:ascii="Candara" w:hAnsi="Candara"/>
        </w:rPr>
        <w:t>Comenzaremos por la aplicación de las distinciones ontológicas en la etapa de diseño del BSC.</w:t>
      </w:r>
    </w:p>
    <w:p w:rsidR="003A7484" w:rsidRPr="000D3D25" w:rsidRDefault="00B707B6" w:rsidP="00787216">
      <w:pPr>
        <w:jc w:val="both"/>
        <w:rPr>
          <w:rFonts w:ascii="Candara" w:hAnsi="Candara"/>
        </w:rPr>
      </w:pPr>
      <w:r w:rsidRPr="000D3D25">
        <w:rPr>
          <w:rFonts w:ascii="Candara" w:hAnsi="Candara"/>
        </w:rPr>
        <w:t>El uso de las distinciones ontológicas lo podemos sistematizar en este modelo, del que luego se desprenden las principales conversaciones para cada pilar del BSC.</w:t>
      </w:r>
    </w:p>
    <w:p w:rsidR="003A7484" w:rsidRPr="000D3D25" w:rsidRDefault="003A7484" w:rsidP="00787216">
      <w:pPr>
        <w:jc w:val="both"/>
        <w:rPr>
          <w:rFonts w:ascii="Candara" w:hAnsi="Candara"/>
        </w:rPr>
      </w:pPr>
    </w:p>
    <w:p w:rsidR="003A7484" w:rsidRDefault="003A7484" w:rsidP="00787216">
      <w:pPr>
        <w:jc w:val="both"/>
      </w:pPr>
    </w:p>
    <w:p w:rsidR="003A7484" w:rsidRDefault="005F6244" w:rsidP="00787216">
      <w:pPr>
        <w:jc w:val="both"/>
      </w:pPr>
      <w:r w:rsidRPr="005F6244">
        <w:rPr>
          <w:noProof/>
          <w:lang w:eastAsia="es-AR"/>
        </w:rPr>
        <w:drawing>
          <wp:inline distT="0" distB="0" distL="0" distR="0" wp14:anchorId="104B4ED3" wp14:editId="341BBC36">
            <wp:extent cx="5612130" cy="3272790"/>
            <wp:effectExtent l="0" t="0" r="7620" b="381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1"/>
                    <a:stretch>
                      <a:fillRect/>
                    </a:stretch>
                  </pic:blipFill>
                  <pic:spPr>
                    <a:xfrm>
                      <a:off x="0" y="0"/>
                      <a:ext cx="5612130" cy="3272790"/>
                    </a:xfrm>
                    <a:prstGeom prst="rect">
                      <a:avLst/>
                    </a:prstGeom>
                  </pic:spPr>
                </pic:pic>
              </a:graphicData>
            </a:graphic>
          </wp:inline>
        </w:drawing>
      </w:r>
    </w:p>
    <w:p w:rsidR="003A7484" w:rsidRDefault="003A7484" w:rsidP="00787216">
      <w:pPr>
        <w:jc w:val="both"/>
      </w:pPr>
    </w:p>
    <w:p w:rsidR="003A7484" w:rsidRPr="000D3D25" w:rsidRDefault="00B707B6" w:rsidP="00787216">
      <w:pPr>
        <w:jc w:val="both"/>
        <w:rPr>
          <w:rFonts w:ascii="Candara" w:hAnsi="Candara"/>
          <w:b/>
        </w:rPr>
      </w:pPr>
      <w:r w:rsidRPr="000D3D25">
        <w:rPr>
          <w:rFonts w:ascii="Candara" w:hAnsi="Candara"/>
          <w:b/>
        </w:rPr>
        <w:t xml:space="preserve">VISION: </w:t>
      </w:r>
    </w:p>
    <w:p w:rsidR="00B707B6" w:rsidRPr="004127A4" w:rsidRDefault="00B707B6" w:rsidP="000D3D25">
      <w:pPr>
        <w:jc w:val="both"/>
        <w:rPr>
          <w:rFonts w:ascii="Candara" w:hAnsi="Candara"/>
        </w:rPr>
      </w:pPr>
      <w:r w:rsidRPr="004127A4">
        <w:rPr>
          <w:rFonts w:ascii="Candara" w:hAnsi="Candara"/>
        </w:rPr>
        <w:t>Al comenzar la fase diseño con la declaración de VISION, promueve desarrollar esta distinción y su aplicación práctica en la organización. Las preguntas que nos tenemos que hacer son: ¿Cómo quiere que sea su organización en el mediano plazo? ¿Cómo queremos que sea vista por los accionistas, clientes y colaboradores? ¿Cuál es el “’Punto B’’? Liderazgo</w:t>
      </w:r>
      <w:proofErr w:type="gramStart"/>
      <w:r w:rsidRPr="004127A4">
        <w:rPr>
          <w:rFonts w:ascii="Candara" w:hAnsi="Candara"/>
        </w:rPr>
        <w:t>?</w:t>
      </w:r>
      <w:proofErr w:type="gramEnd"/>
      <w:r w:rsidRPr="004127A4">
        <w:rPr>
          <w:rFonts w:ascii="Candara" w:hAnsi="Candara"/>
        </w:rPr>
        <w:t xml:space="preserve"> Servicio</w:t>
      </w:r>
      <w:proofErr w:type="gramStart"/>
      <w:r w:rsidRPr="004127A4">
        <w:rPr>
          <w:rFonts w:ascii="Candara" w:hAnsi="Candara"/>
        </w:rPr>
        <w:t>?</w:t>
      </w:r>
      <w:proofErr w:type="gramEnd"/>
      <w:r w:rsidRPr="004127A4">
        <w:rPr>
          <w:rFonts w:ascii="Candara" w:hAnsi="Candara"/>
        </w:rPr>
        <w:t xml:space="preserve"> Crecimiento en Ventas</w:t>
      </w:r>
      <w:proofErr w:type="gramStart"/>
      <w:r w:rsidRPr="004127A4">
        <w:rPr>
          <w:rFonts w:ascii="Candara" w:hAnsi="Candara"/>
        </w:rPr>
        <w:t>?</w:t>
      </w:r>
      <w:proofErr w:type="gramEnd"/>
    </w:p>
    <w:p w:rsidR="003A7484" w:rsidRPr="004127A4" w:rsidRDefault="00B707B6" w:rsidP="00787216">
      <w:pPr>
        <w:jc w:val="both"/>
        <w:rPr>
          <w:rFonts w:ascii="Candara" w:hAnsi="Candara"/>
        </w:rPr>
      </w:pPr>
      <w:r w:rsidRPr="004127A4">
        <w:rPr>
          <w:rFonts w:ascii="Candara" w:hAnsi="Candara"/>
        </w:rPr>
        <w:lastRenderedPageBreak/>
        <w:t>Es un tipo de conversación de posibilidad y poder, no hay lugar para juicios y descarte de estrategias, esa será la próxima etapa. Esta es la etapa de soñar y de declarar genuinamente lo que queremos.</w:t>
      </w:r>
    </w:p>
    <w:p w:rsidR="00B707B6" w:rsidRPr="004127A4" w:rsidRDefault="00B707B6" w:rsidP="00B707B6">
      <w:pPr>
        <w:jc w:val="both"/>
        <w:rPr>
          <w:rFonts w:ascii="Candara" w:hAnsi="Candara"/>
          <w:b/>
        </w:rPr>
      </w:pPr>
      <w:r w:rsidRPr="004127A4">
        <w:rPr>
          <w:rFonts w:ascii="Candara" w:hAnsi="Candara"/>
          <w:b/>
        </w:rPr>
        <w:t xml:space="preserve">ESTRATEGIA: </w:t>
      </w:r>
    </w:p>
    <w:p w:rsidR="00B707B6" w:rsidRDefault="00B707B6" w:rsidP="00787216">
      <w:pPr>
        <w:jc w:val="both"/>
        <w:rPr>
          <w:rFonts w:ascii="Candara" w:hAnsi="Candara"/>
        </w:rPr>
      </w:pPr>
      <w:r w:rsidRPr="004127A4">
        <w:rPr>
          <w:rFonts w:ascii="Candara" w:hAnsi="Candara"/>
        </w:rPr>
        <w:t xml:space="preserve">Estando en la misma fase, pero identificando un momento posterior y diferente, donde ya hay análisis de alternativas y, por lo </w:t>
      </w:r>
      <w:r w:rsidR="004127A4" w:rsidRPr="004127A4">
        <w:rPr>
          <w:rFonts w:ascii="Candara" w:hAnsi="Candara"/>
        </w:rPr>
        <w:t>tanto,</w:t>
      </w:r>
      <w:r w:rsidRPr="004127A4">
        <w:rPr>
          <w:rFonts w:ascii="Candara" w:hAnsi="Candara"/>
        </w:rPr>
        <w:t xml:space="preserve"> la distinción ontológica de JUICIOS, que nos permite concretar la estrategia y formular los ejes estratégicos que apuntalaran la visión. </w:t>
      </w:r>
    </w:p>
    <w:p w:rsidR="000D3D25" w:rsidRDefault="000D3D25" w:rsidP="00B707B6">
      <w:pPr>
        <w:jc w:val="both"/>
        <w:rPr>
          <w:rFonts w:ascii="Candara" w:hAnsi="Candara"/>
          <w:b/>
        </w:rPr>
      </w:pPr>
    </w:p>
    <w:p w:rsidR="00B707B6" w:rsidRPr="000D3D25" w:rsidRDefault="00B707B6" w:rsidP="00B707B6">
      <w:pPr>
        <w:jc w:val="both"/>
        <w:rPr>
          <w:rFonts w:ascii="Candara" w:hAnsi="Candara"/>
        </w:rPr>
      </w:pPr>
      <w:r w:rsidRPr="00D255DB">
        <w:rPr>
          <w:rFonts w:ascii="Candara" w:hAnsi="Candara"/>
          <w:b/>
        </w:rPr>
        <w:t>TOMA DE DESICIONES</w:t>
      </w:r>
      <w:r w:rsidRPr="000D3D25">
        <w:rPr>
          <w:rFonts w:ascii="Candara" w:hAnsi="Candara"/>
        </w:rPr>
        <w:t xml:space="preserve">: </w:t>
      </w:r>
    </w:p>
    <w:p w:rsidR="00B707B6" w:rsidRPr="000D3D25" w:rsidRDefault="00B707B6" w:rsidP="00B707B6">
      <w:pPr>
        <w:jc w:val="both"/>
        <w:rPr>
          <w:rFonts w:ascii="Candara" w:hAnsi="Candara"/>
        </w:rPr>
      </w:pPr>
      <w:r w:rsidRPr="000D3D25">
        <w:rPr>
          <w:rFonts w:ascii="Candara" w:hAnsi="Candara"/>
        </w:rPr>
        <w:t xml:space="preserve">La etapa de diseños es la etapa de ACUERDO  de lo que estamos mirando en cada indicador estratégico. La distinción de que nos habilita este acuerdo son las AFIRMACIONES. Cada objetivo se debe exponer como indicador, como una afirmación a alcanzar. </w:t>
      </w:r>
      <w:r w:rsidR="001136B9" w:rsidRPr="000D3D25">
        <w:rPr>
          <w:rFonts w:ascii="Candara" w:hAnsi="Candara"/>
        </w:rPr>
        <w:t>Los grandes quiebres organizacionales se fundan en falta de claridad y de acuerdo en lo que nos enfocamos.</w:t>
      </w:r>
    </w:p>
    <w:p w:rsidR="001136B9" w:rsidRPr="00D255DB" w:rsidRDefault="001136B9" w:rsidP="001136B9">
      <w:pPr>
        <w:jc w:val="both"/>
        <w:rPr>
          <w:rFonts w:ascii="Candara" w:hAnsi="Candara"/>
          <w:b/>
        </w:rPr>
      </w:pPr>
      <w:r w:rsidRPr="00D255DB">
        <w:rPr>
          <w:rFonts w:ascii="Candara" w:hAnsi="Candara"/>
          <w:b/>
        </w:rPr>
        <w:t xml:space="preserve">CULTURA ORGANIZACIONAL: </w:t>
      </w:r>
    </w:p>
    <w:p w:rsidR="00B707B6" w:rsidRPr="000D3D25" w:rsidRDefault="001136B9" w:rsidP="00B707B6">
      <w:pPr>
        <w:jc w:val="both"/>
        <w:rPr>
          <w:rFonts w:ascii="Candara" w:hAnsi="Candara"/>
        </w:rPr>
      </w:pPr>
      <w:r w:rsidRPr="000D3D25">
        <w:rPr>
          <w:rFonts w:ascii="Candara" w:hAnsi="Candara"/>
        </w:rPr>
        <w:t xml:space="preserve">Nuevamente las declaraciones fundacionales de los directores, del equipo que construye el BSC. Como declaración de lo que esperamos ver de las personas, del MODO en que queremos que las personas trabajen. Sus valores y competencias. </w:t>
      </w:r>
    </w:p>
    <w:p w:rsidR="003A7484" w:rsidRPr="00D255DB" w:rsidRDefault="001136B9" w:rsidP="00787216">
      <w:pPr>
        <w:jc w:val="both"/>
        <w:rPr>
          <w:rFonts w:ascii="Candara" w:hAnsi="Candara"/>
          <w:b/>
        </w:rPr>
      </w:pPr>
      <w:r w:rsidRPr="00D255DB">
        <w:rPr>
          <w:rFonts w:ascii="Candara" w:hAnsi="Candara"/>
          <w:b/>
        </w:rPr>
        <w:t>ENFOQUE SISTEMICO Y ALINEAMIENTO:</w:t>
      </w:r>
    </w:p>
    <w:p w:rsidR="001136B9" w:rsidRPr="000D3D25" w:rsidRDefault="001136B9" w:rsidP="00787216">
      <w:pPr>
        <w:jc w:val="both"/>
        <w:rPr>
          <w:rFonts w:ascii="Candara" w:hAnsi="Candara"/>
        </w:rPr>
      </w:pPr>
      <w:r w:rsidRPr="000D3D25">
        <w:rPr>
          <w:rFonts w:ascii="Candara" w:hAnsi="Candara"/>
        </w:rPr>
        <w:t>El modelo OSAR atraviesa toda la mirada en la etapa de diseño, es el acuerdo del observador que la organización es y dentro de que contexto sistémico se ubica, delimitar este contexto es fundamental.</w:t>
      </w:r>
    </w:p>
    <w:p w:rsidR="001136B9" w:rsidRPr="000D3D25" w:rsidRDefault="001136B9" w:rsidP="00787216">
      <w:pPr>
        <w:jc w:val="both"/>
        <w:rPr>
          <w:rFonts w:ascii="Candara" w:hAnsi="Candara"/>
        </w:rPr>
      </w:pPr>
      <w:r w:rsidRPr="000D3D25">
        <w:rPr>
          <w:rFonts w:ascii="Candara" w:hAnsi="Candara"/>
        </w:rPr>
        <w:t xml:space="preserve">El alineamiento es uno de los principales objetivos del BSC y es la figura que como </w:t>
      </w:r>
      <w:proofErr w:type="spellStart"/>
      <w:r w:rsidRPr="000D3D25">
        <w:rPr>
          <w:rFonts w:ascii="Candara" w:hAnsi="Candara"/>
        </w:rPr>
        <w:t>coaches</w:t>
      </w:r>
      <w:proofErr w:type="spellEnd"/>
      <w:r w:rsidRPr="000D3D25">
        <w:rPr>
          <w:rFonts w:ascii="Candara" w:hAnsi="Candara"/>
        </w:rPr>
        <w:t xml:space="preserve"> tenemos para desarrollar </w:t>
      </w:r>
      <w:r w:rsidRPr="000D3D25">
        <w:rPr>
          <w:rFonts w:ascii="Candara" w:hAnsi="Candara"/>
          <w:b/>
          <w:sz w:val="24"/>
        </w:rPr>
        <w:t>procesos de aprendizaje humanos alineados a la visión.</w:t>
      </w:r>
      <w:r w:rsidRPr="000D3D25">
        <w:rPr>
          <w:rFonts w:ascii="Candara" w:hAnsi="Candara"/>
          <w:sz w:val="24"/>
        </w:rPr>
        <w:t xml:space="preserve"> </w:t>
      </w:r>
    </w:p>
    <w:p w:rsidR="001136B9" w:rsidRDefault="001136B9" w:rsidP="00787216">
      <w:pPr>
        <w:jc w:val="both"/>
      </w:pPr>
    </w:p>
    <w:p w:rsidR="000D3D25" w:rsidRDefault="000D3D25" w:rsidP="00787216">
      <w:pPr>
        <w:jc w:val="both"/>
        <w:rPr>
          <w:rFonts w:ascii="Candara" w:hAnsi="Candara"/>
          <w:b/>
        </w:rPr>
      </w:pPr>
      <w:r>
        <w:rPr>
          <w:rFonts w:ascii="Candara" w:hAnsi="Candara"/>
          <w:b/>
          <w:noProof/>
          <w:lang w:eastAsia="es-AR"/>
        </w:rPr>
        <w:drawing>
          <wp:inline distT="0" distB="0" distL="0" distR="0" wp14:anchorId="567DE0A2" wp14:editId="361F9CCA">
            <wp:extent cx="1173480" cy="581390"/>
            <wp:effectExtent l="0" t="0" r="762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2916" cy="586065"/>
                    </a:xfrm>
                    <a:prstGeom prst="rect">
                      <a:avLst/>
                    </a:prstGeom>
                    <a:noFill/>
                  </pic:spPr>
                </pic:pic>
              </a:graphicData>
            </a:graphic>
          </wp:inline>
        </w:drawing>
      </w:r>
    </w:p>
    <w:p w:rsidR="003A7484" w:rsidRPr="00D255DB" w:rsidRDefault="00DD11EF" w:rsidP="00787216">
      <w:pPr>
        <w:jc w:val="both"/>
        <w:rPr>
          <w:rFonts w:ascii="Candara" w:hAnsi="Candara"/>
          <w:b/>
        </w:rPr>
      </w:pPr>
      <w:r w:rsidRPr="00D255DB">
        <w:rPr>
          <w:rFonts w:ascii="Candara" w:hAnsi="Candara"/>
          <w:b/>
        </w:rPr>
        <w:t>CONDUCTAS GENERICAS</w:t>
      </w:r>
      <w:r w:rsidR="000D3D25" w:rsidRPr="00D255DB">
        <w:rPr>
          <w:rFonts w:ascii="Candara" w:hAnsi="Candara"/>
          <w:b/>
        </w:rPr>
        <w:t xml:space="preserve">: </w:t>
      </w:r>
    </w:p>
    <w:p w:rsidR="00DD11EF" w:rsidRDefault="00DD11EF" w:rsidP="00787216">
      <w:pPr>
        <w:jc w:val="both"/>
        <w:rPr>
          <w:rFonts w:ascii="Candara" w:hAnsi="Candara"/>
        </w:rPr>
      </w:pPr>
      <w:r w:rsidRPr="000D3D25">
        <w:rPr>
          <w:rFonts w:ascii="Candara" w:hAnsi="Candara"/>
        </w:rPr>
        <w:t>Las conductas genéricas que identifico como competencias en proyectos de implementación de BSC son:</w:t>
      </w:r>
    </w:p>
    <w:p w:rsidR="000D3D25" w:rsidRDefault="000D3D25" w:rsidP="00787216">
      <w:pPr>
        <w:jc w:val="both"/>
        <w:rPr>
          <w:rFonts w:ascii="Candara" w:hAnsi="Candara"/>
        </w:rPr>
      </w:pPr>
    </w:p>
    <w:p w:rsidR="000D3D25" w:rsidRDefault="000D3D25" w:rsidP="00787216">
      <w:pPr>
        <w:jc w:val="both"/>
        <w:rPr>
          <w:rFonts w:ascii="Candara" w:hAnsi="Candara"/>
        </w:rPr>
      </w:pPr>
    </w:p>
    <w:p w:rsidR="000D3D25" w:rsidRPr="000D3D25" w:rsidRDefault="000D3D25" w:rsidP="00787216">
      <w:pPr>
        <w:jc w:val="both"/>
        <w:rPr>
          <w:rFonts w:ascii="Candara" w:hAnsi="Candara"/>
        </w:rPr>
      </w:pPr>
    </w:p>
    <w:p w:rsidR="00DD11EF" w:rsidRPr="000D3D25" w:rsidRDefault="00DD11EF" w:rsidP="00787216">
      <w:pPr>
        <w:jc w:val="both"/>
        <w:rPr>
          <w:rFonts w:ascii="Candara" w:hAnsi="Candara"/>
        </w:rPr>
      </w:pPr>
      <w:r w:rsidRPr="000D3D25">
        <w:rPr>
          <w:rFonts w:ascii="Candara" w:hAnsi="Candara"/>
          <w:b/>
          <w:sz w:val="24"/>
        </w:rPr>
        <w:lastRenderedPageBreak/>
        <w:t xml:space="preserve">Facilitar procesos de </w:t>
      </w:r>
      <w:r w:rsidR="00B90B61" w:rsidRPr="000D3D25">
        <w:rPr>
          <w:rFonts w:ascii="Candara" w:hAnsi="Candara"/>
          <w:b/>
          <w:sz w:val="24"/>
        </w:rPr>
        <w:t>aprendizaje</w:t>
      </w:r>
      <w:r w:rsidR="00B90B61" w:rsidRPr="000D3D25">
        <w:rPr>
          <w:rFonts w:ascii="Candara" w:hAnsi="Candara"/>
        </w:rPr>
        <w:t xml:space="preserve">: el modelo de planeamiento estratégico es un modelo de aprendizaje organizacional. Lo lidera el equipo de directores y ejecutivos y nuestra competencia como </w:t>
      </w:r>
      <w:proofErr w:type="spellStart"/>
      <w:r w:rsidR="00B90B61" w:rsidRPr="000D3D25">
        <w:rPr>
          <w:rFonts w:ascii="Candara" w:hAnsi="Candara"/>
        </w:rPr>
        <w:t>coaches</w:t>
      </w:r>
      <w:proofErr w:type="spellEnd"/>
      <w:r w:rsidR="00B90B61" w:rsidRPr="000D3D25">
        <w:rPr>
          <w:rFonts w:ascii="Candara" w:hAnsi="Candara"/>
        </w:rPr>
        <w:t xml:space="preserve"> de facilitar el proceso nos permite: anticipar quiebres, generar contexto, detectar creencias que limitan aprender y </w:t>
      </w:r>
      <w:r w:rsidR="005B393A" w:rsidRPr="000D3D25">
        <w:rPr>
          <w:rFonts w:ascii="Candara" w:hAnsi="Candara"/>
        </w:rPr>
        <w:t>lo más importante</w:t>
      </w:r>
      <w:r w:rsidR="005B393A">
        <w:rPr>
          <w:rFonts w:ascii="Candara" w:hAnsi="Candara"/>
        </w:rPr>
        <w:t xml:space="preserve">, </w:t>
      </w:r>
      <w:r w:rsidR="00B90B61" w:rsidRPr="000D3D25">
        <w:rPr>
          <w:rFonts w:ascii="Candara" w:hAnsi="Candara"/>
        </w:rPr>
        <w:t xml:space="preserve"> reconocer el modo de aprender de la organización validarlo y respetarlo. </w:t>
      </w:r>
    </w:p>
    <w:p w:rsidR="00DD11EF" w:rsidRPr="000D3D25" w:rsidRDefault="00DD11EF" w:rsidP="00787216">
      <w:pPr>
        <w:jc w:val="both"/>
        <w:rPr>
          <w:rFonts w:ascii="Candara" w:hAnsi="Candara"/>
        </w:rPr>
      </w:pPr>
      <w:r w:rsidRPr="000D3D25">
        <w:rPr>
          <w:rFonts w:ascii="Candara" w:hAnsi="Candara"/>
          <w:b/>
          <w:sz w:val="24"/>
        </w:rPr>
        <w:t>G</w:t>
      </w:r>
      <w:r w:rsidR="00B90B61" w:rsidRPr="000D3D25">
        <w:rPr>
          <w:rFonts w:ascii="Candara" w:hAnsi="Candara"/>
          <w:b/>
          <w:sz w:val="24"/>
        </w:rPr>
        <w:t>estionar el</w:t>
      </w:r>
      <w:r w:rsidRPr="000D3D25">
        <w:rPr>
          <w:rFonts w:ascii="Candara" w:hAnsi="Candara"/>
          <w:b/>
          <w:sz w:val="24"/>
        </w:rPr>
        <w:t xml:space="preserve"> </w:t>
      </w:r>
      <w:r w:rsidR="00B90B61" w:rsidRPr="000D3D25">
        <w:rPr>
          <w:rFonts w:ascii="Candara" w:hAnsi="Candara"/>
          <w:b/>
          <w:sz w:val="24"/>
        </w:rPr>
        <w:t>cambio</w:t>
      </w:r>
      <w:r w:rsidR="00B90B61" w:rsidRPr="000D3D25">
        <w:rPr>
          <w:rFonts w:ascii="Candara" w:hAnsi="Candara"/>
        </w:rPr>
        <w:t xml:space="preserve">: en una organización el cambio es riesgoso, hay que custodiar muy bien lo que hay que conservar y fortalecer procesos para ello. </w:t>
      </w:r>
    </w:p>
    <w:p w:rsidR="00DD11EF" w:rsidRPr="000D3D25" w:rsidRDefault="000D3D25" w:rsidP="00787216">
      <w:pPr>
        <w:jc w:val="both"/>
        <w:rPr>
          <w:rFonts w:ascii="Candara" w:hAnsi="Candara"/>
        </w:rPr>
      </w:pPr>
      <w:r w:rsidRPr="000D3D25">
        <w:rPr>
          <w:rFonts w:ascii="Candara" w:hAnsi="Candara"/>
          <w:b/>
        </w:rPr>
        <w:t>Capacidad de crear la</w:t>
      </w:r>
      <w:r w:rsidR="00DD11EF" w:rsidRPr="000D3D25">
        <w:rPr>
          <w:rFonts w:ascii="Candara" w:hAnsi="Candara"/>
          <w:b/>
        </w:rPr>
        <w:t xml:space="preserve"> relación</w:t>
      </w:r>
      <w:r w:rsidR="00B90B61" w:rsidRPr="000D3D25">
        <w:rPr>
          <w:rFonts w:ascii="Candara" w:hAnsi="Candara"/>
          <w:b/>
        </w:rPr>
        <w:t>:</w:t>
      </w:r>
      <w:r w:rsidR="00B90B61" w:rsidRPr="000D3D25">
        <w:rPr>
          <w:rFonts w:ascii="Candara" w:hAnsi="Candara"/>
        </w:rPr>
        <w:t xml:space="preserve"> de la misma manera que nuestra capacidad de facilitar procesos de aprendizaje, también como </w:t>
      </w:r>
      <w:proofErr w:type="spellStart"/>
      <w:r w:rsidR="00B90B61" w:rsidRPr="000D3D25">
        <w:rPr>
          <w:rFonts w:ascii="Candara" w:hAnsi="Candara"/>
        </w:rPr>
        <w:t>coaches</w:t>
      </w:r>
      <w:proofErr w:type="spellEnd"/>
      <w:r w:rsidR="00B90B61" w:rsidRPr="000D3D25">
        <w:rPr>
          <w:rFonts w:ascii="Candara" w:hAnsi="Candara"/>
        </w:rPr>
        <w:t xml:space="preserve"> desarrollamos la capacidad para las relaciones interpersonales, potenciarlas y colaborar a sacar todo el potencial individual y del equipo. </w:t>
      </w:r>
      <w:r w:rsidR="00DD11EF" w:rsidRPr="000D3D25">
        <w:rPr>
          <w:rFonts w:ascii="Candara" w:hAnsi="Candara"/>
        </w:rPr>
        <w:t xml:space="preserve"> </w:t>
      </w:r>
    </w:p>
    <w:p w:rsidR="00DD11EF" w:rsidRPr="000D3D25" w:rsidRDefault="00B90B61" w:rsidP="00787216">
      <w:pPr>
        <w:jc w:val="both"/>
        <w:rPr>
          <w:rFonts w:ascii="Candara" w:hAnsi="Candara"/>
        </w:rPr>
      </w:pPr>
      <w:r w:rsidRPr="000D3D25">
        <w:rPr>
          <w:rFonts w:ascii="Candara" w:hAnsi="Candara"/>
          <w:b/>
        </w:rPr>
        <w:t>Capacidad de escuchar afirmaciones</w:t>
      </w:r>
      <w:r w:rsidRPr="000D3D25">
        <w:rPr>
          <w:rFonts w:ascii="Candara" w:hAnsi="Candara"/>
        </w:rPr>
        <w:t>: fundamental para la etapa de implementación, para definir los indicadores de conductas y los de resultados.</w:t>
      </w:r>
    </w:p>
    <w:p w:rsidR="00B90B61" w:rsidRPr="000D3D25" w:rsidRDefault="00DD11EF" w:rsidP="000D3D25">
      <w:pPr>
        <w:jc w:val="both"/>
        <w:rPr>
          <w:rFonts w:ascii="Candara" w:hAnsi="Candara"/>
        </w:rPr>
      </w:pPr>
      <w:r w:rsidRPr="000D3D25">
        <w:rPr>
          <w:rFonts w:ascii="Candara" w:hAnsi="Candara"/>
          <w:b/>
        </w:rPr>
        <w:t>Habilidad para hacer preguntas</w:t>
      </w:r>
      <w:r w:rsidR="00B90B61" w:rsidRPr="000D3D25">
        <w:rPr>
          <w:rFonts w:ascii="Candara" w:hAnsi="Candara"/>
        </w:rPr>
        <w:t xml:space="preserve">: </w:t>
      </w:r>
      <w:r w:rsidR="00B108C8" w:rsidRPr="000D3D25">
        <w:rPr>
          <w:rFonts w:ascii="Candara" w:hAnsi="Candara"/>
        </w:rPr>
        <w:t xml:space="preserve">Las preguntas del coach </w:t>
      </w:r>
      <w:r w:rsidR="000D3D25" w:rsidRPr="000D3D25">
        <w:rPr>
          <w:rFonts w:ascii="Candara" w:hAnsi="Candara"/>
        </w:rPr>
        <w:t>irán</w:t>
      </w:r>
      <w:r w:rsidR="00B108C8" w:rsidRPr="000D3D25">
        <w:rPr>
          <w:rFonts w:ascii="Candara" w:hAnsi="Candara"/>
        </w:rPr>
        <w:t xml:space="preserve"> dirigidas a provocar la r</w:t>
      </w:r>
      <w:r w:rsidR="00B90B61" w:rsidRPr="000D3D25">
        <w:rPr>
          <w:rFonts w:ascii="Candara" w:hAnsi="Candara"/>
        </w:rPr>
        <w:t xml:space="preserve">eflexión, desafiándolo a descubrir nuevos puntos de vista, flexibilizar </w:t>
      </w:r>
      <w:r w:rsidR="00B108C8" w:rsidRPr="000D3D25">
        <w:rPr>
          <w:rFonts w:ascii="Candara" w:hAnsi="Candara"/>
        </w:rPr>
        <w:t xml:space="preserve">y encontrar </w:t>
      </w:r>
      <w:r w:rsidR="005B393A" w:rsidRPr="000D3D25">
        <w:rPr>
          <w:rFonts w:ascii="Candara" w:hAnsi="Candara"/>
        </w:rPr>
        <w:t>más</w:t>
      </w:r>
      <w:r w:rsidR="00B108C8" w:rsidRPr="000D3D25">
        <w:rPr>
          <w:rFonts w:ascii="Candara" w:hAnsi="Candara"/>
        </w:rPr>
        <w:t xml:space="preserve"> opciones. </w:t>
      </w:r>
    </w:p>
    <w:p w:rsidR="00E842CF" w:rsidRPr="000D3D25" w:rsidRDefault="00E842CF" w:rsidP="00787216">
      <w:pPr>
        <w:jc w:val="both"/>
        <w:rPr>
          <w:rFonts w:ascii="Candara" w:hAnsi="Candara"/>
        </w:rPr>
      </w:pPr>
      <w:r w:rsidRPr="000D3D25">
        <w:rPr>
          <w:rFonts w:ascii="Candara" w:hAnsi="Candara"/>
          <w:b/>
        </w:rPr>
        <w:t>Emocionalidad adecuada para gestionar la estrategia</w:t>
      </w:r>
      <w:r w:rsidR="00B108C8" w:rsidRPr="000D3D25">
        <w:rPr>
          <w:rFonts w:ascii="Candara" w:hAnsi="Candara"/>
        </w:rPr>
        <w:t xml:space="preserve">: para gestionar la estrategia hay que tener una emocionalidad sustentable </w:t>
      </w:r>
      <w:r w:rsidR="000D3D25" w:rsidRPr="000D3D25">
        <w:rPr>
          <w:rFonts w:ascii="Candara" w:hAnsi="Candara"/>
        </w:rPr>
        <w:t>(me</w:t>
      </w:r>
      <w:r w:rsidR="00B108C8" w:rsidRPr="000D3D25">
        <w:rPr>
          <w:rFonts w:ascii="Candara" w:hAnsi="Candara"/>
        </w:rPr>
        <w:t xml:space="preserve"> gusta esta definición, la desarrollare en próximos documentos) </w:t>
      </w:r>
    </w:p>
    <w:p w:rsidR="003A7484" w:rsidRPr="000D3D25" w:rsidRDefault="00B108C8" w:rsidP="00787216">
      <w:pPr>
        <w:jc w:val="both"/>
        <w:rPr>
          <w:rFonts w:ascii="Candara" w:hAnsi="Candara"/>
        </w:rPr>
      </w:pPr>
      <w:r w:rsidRPr="000D3D25">
        <w:rPr>
          <w:rFonts w:ascii="Candara" w:hAnsi="Candara"/>
          <w:b/>
        </w:rPr>
        <w:t>Capacidad de hacer foco en los resultados</w:t>
      </w:r>
      <w:r w:rsidR="005B393A" w:rsidRPr="000D3D25">
        <w:rPr>
          <w:rFonts w:ascii="Candara" w:hAnsi="Candara"/>
        </w:rPr>
        <w:t>: dos</w:t>
      </w:r>
      <w:r w:rsidRPr="000D3D25">
        <w:rPr>
          <w:rFonts w:ascii="Candara" w:hAnsi="Candara"/>
        </w:rPr>
        <w:t xml:space="preserve"> </w:t>
      </w:r>
      <w:r w:rsidR="000D3D25" w:rsidRPr="000D3D25">
        <w:rPr>
          <w:rFonts w:ascii="Candara" w:hAnsi="Candara"/>
        </w:rPr>
        <w:t>capacidad</w:t>
      </w:r>
      <w:r w:rsidR="000D3D25">
        <w:rPr>
          <w:rFonts w:ascii="Candara" w:hAnsi="Candara"/>
        </w:rPr>
        <w:t xml:space="preserve">es </w:t>
      </w:r>
      <w:r w:rsidR="000D3D25" w:rsidRPr="000D3D25">
        <w:rPr>
          <w:rFonts w:ascii="Candara" w:hAnsi="Candara"/>
        </w:rPr>
        <w:t xml:space="preserve"> en</w:t>
      </w:r>
      <w:r w:rsidR="000D3D25">
        <w:rPr>
          <w:rFonts w:ascii="Candara" w:hAnsi="Candara"/>
        </w:rPr>
        <w:t xml:space="preserve"> una</w:t>
      </w:r>
      <w:r w:rsidRPr="000D3D25">
        <w:rPr>
          <w:rFonts w:ascii="Candara" w:hAnsi="Candara"/>
        </w:rPr>
        <w:t xml:space="preserve">. La mirada en los resultados, en los logros concretos, en el diseño de acciones para que esto suceda. Y el foco, la pura conciencia de lo que estamos haciendo y puntualizar nuestra mirada ante muchísima complejidad en las organizaciones. </w:t>
      </w:r>
    </w:p>
    <w:p w:rsidR="003A7484" w:rsidRPr="000D3D25" w:rsidRDefault="003A7484" w:rsidP="00787216">
      <w:pPr>
        <w:jc w:val="both"/>
        <w:rPr>
          <w:rFonts w:ascii="Candara" w:hAnsi="Candara"/>
        </w:rPr>
      </w:pPr>
    </w:p>
    <w:p w:rsidR="003A7484" w:rsidRPr="00D255DB" w:rsidRDefault="00D255DB" w:rsidP="00D255DB">
      <w:pPr>
        <w:ind w:left="3402"/>
        <w:rPr>
          <w:rFonts w:ascii="Candara" w:hAnsi="Candara"/>
          <w:i/>
          <w:color w:val="222A35" w:themeColor="text2" w:themeShade="80"/>
        </w:rPr>
      </w:pPr>
      <w:r>
        <w:rPr>
          <w:rFonts w:ascii="Candara" w:hAnsi="Candara"/>
          <w:i/>
          <w:noProof/>
          <w:color w:val="44546A" w:themeColor="text2"/>
          <w:lang w:eastAsia="es-AR"/>
        </w:rPr>
        <mc:AlternateContent>
          <mc:Choice Requires="wps">
            <w:drawing>
              <wp:anchor distT="0" distB="0" distL="114300" distR="114300" simplePos="0" relativeHeight="251659264" behindDoc="0" locked="0" layoutInCell="1" allowOverlap="1" wp14:anchorId="77103DB8" wp14:editId="451CA292">
                <wp:simplePos x="0" y="0"/>
                <wp:positionH relativeFrom="column">
                  <wp:posOffset>2063116</wp:posOffset>
                </wp:positionH>
                <wp:positionV relativeFrom="paragraph">
                  <wp:posOffset>377189</wp:posOffset>
                </wp:positionV>
                <wp:extent cx="3829050" cy="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3829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E7E2A6" id="Conector rec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5pt,29.7pt" to="463.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67rswEAAL8DAAAOAAAAZHJzL2Uyb0RvYy54bWysU8GOEzEMvSPxD1HudKZFoO2o0z10BRcE&#10;FbAfkM04nUhJHDmh0/49TtrOIkBCIC5JnPjZfs/O5v7knTgCJYuhl8tFKwUEjYMNh14+fn336k6K&#10;lFUYlMMAvTxDkvfbly82U+xghSO6AUhwkJC6KfZyzDl2TZP0CF6lBUYI/GiQvMps0qEZSE0c3btm&#10;1bZvmwlpiIQaUuLbh8uj3Nb4xoDOn4xJkIXrJdeW60p1fSprs92o7kAqjlZfy1D/UIVXNnDSOdSD&#10;ykp8I/tLKG81YUKTFxp9g8ZYDZUDs1m2P7H5MqoIlQuLk+IsU/p/YfXH456EHXq5liIozy3acaN0&#10;RhJUNrEuGk0xdey6C3u6WinuqRA+GfJlZyriVHU9z7rCKQvNl6/vVuv2Dcuvb2/NMzBSyu8BvSiH&#10;XjobCmXVqeOHlDkZu95c2CiFXFLXUz47KM4ufAbDNDjZsqLrAMHOkTgqbr3SGkJeFiocr3oXmLHO&#10;zcD2z8Crf4FCHa6/Ac+ImhlDnsHeBqTfZc+nW8nm4n9T4MK7SPCEw7k2pUrDU1IZXie6jOGPdoU/&#10;/7vtdwAAAP//AwBQSwMEFAAGAAgAAAAhABSxs9rgAAAACQEAAA8AAABkcnMvZG93bnJldi54bWxM&#10;j01Lw0AQhu+C/2EZwZvdGOtHYjalFMRakGIV6nGbHZNodjbsbpv03zviQY/zzsM7zxSz0XbigD60&#10;jhRcThIQSJUzLdUK3l4fLu5AhKjJ6M4RKjhigFl5elLo3LiBXvCwibXgEgq5VtDE2OdShqpBq8PE&#10;9Ui8+3De6sijr6XxeuBy28k0SW6k1S3xhUb3uGiw+trsrYJnv1wu5qvjJ63f7bBNV9v10/io1PnZ&#10;OL8HEXGMfzD86LM6lOy0c3syQXQKrtJpxqiC62wKgoEsveVg9xvIspD/Pyi/AQAA//8DAFBLAQIt&#10;ABQABgAIAAAAIQC2gziS/gAAAOEBAAATAAAAAAAAAAAAAAAAAAAAAABbQ29udGVudF9UeXBlc10u&#10;eG1sUEsBAi0AFAAGAAgAAAAhADj9If/WAAAAlAEAAAsAAAAAAAAAAAAAAAAALwEAAF9yZWxzLy5y&#10;ZWxzUEsBAi0AFAAGAAgAAAAhADgHruuzAQAAvwMAAA4AAAAAAAAAAAAAAAAALgIAAGRycy9lMm9E&#10;b2MueG1sUEsBAi0AFAAGAAgAAAAhABSxs9rgAAAACQEAAA8AAAAAAAAAAAAAAAAADQQAAGRycy9k&#10;b3ducmV2LnhtbFBLBQYAAAAABAAEAPMAAAAaBQAAAAA=&#10;" strokecolor="#5b9bd5 [3204]" strokeweight=".5pt">
                <v:stroke joinstyle="miter"/>
              </v:line>
            </w:pict>
          </mc:Fallback>
        </mc:AlternateContent>
      </w:r>
      <w:r w:rsidR="000D3D25" w:rsidRPr="00D255DB">
        <w:rPr>
          <w:rFonts w:ascii="Candara" w:hAnsi="Candara"/>
          <w:i/>
          <w:color w:val="222A35" w:themeColor="text2" w:themeShade="80"/>
        </w:rPr>
        <w:t xml:space="preserve">A la </w:t>
      </w:r>
      <w:r w:rsidRPr="00D255DB">
        <w:rPr>
          <w:rFonts w:ascii="Candara" w:hAnsi="Candara"/>
          <w:i/>
          <w:color w:val="222A35" w:themeColor="text2" w:themeShade="80"/>
        </w:rPr>
        <w:t xml:space="preserve">larga, </w:t>
      </w:r>
      <w:r w:rsidR="000D3D25" w:rsidRPr="00D255DB">
        <w:rPr>
          <w:rFonts w:ascii="Candara" w:hAnsi="Candara"/>
          <w:i/>
          <w:color w:val="222A35" w:themeColor="text2" w:themeShade="80"/>
        </w:rPr>
        <w:t xml:space="preserve">un desempeño superior depende de un aprendizaje superior. Peter </w:t>
      </w:r>
      <w:proofErr w:type="spellStart"/>
      <w:r w:rsidR="000D3D25" w:rsidRPr="00D255DB">
        <w:rPr>
          <w:rFonts w:ascii="Candara" w:hAnsi="Candara"/>
          <w:i/>
          <w:color w:val="222A35" w:themeColor="text2" w:themeShade="80"/>
        </w:rPr>
        <w:t>Senge</w:t>
      </w:r>
      <w:proofErr w:type="spellEnd"/>
    </w:p>
    <w:p w:rsidR="003A7484" w:rsidRDefault="003A7484" w:rsidP="00787216">
      <w:pPr>
        <w:jc w:val="both"/>
      </w:pPr>
    </w:p>
    <w:p w:rsidR="003A7484" w:rsidRDefault="003A7484" w:rsidP="00787216">
      <w:pPr>
        <w:jc w:val="both"/>
      </w:pPr>
    </w:p>
    <w:p w:rsidR="00E842CF" w:rsidRPr="00D255DB" w:rsidRDefault="00E842CF" w:rsidP="00D255DB">
      <w:pPr>
        <w:jc w:val="center"/>
        <w:rPr>
          <w:rFonts w:ascii="Candara" w:hAnsi="Candara"/>
          <w:b/>
          <w:sz w:val="40"/>
        </w:rPr>
      </w:pPr>
      <w:r w:rsidRPr="00D255DB">
        <w:rPr>
          <w:rFonts w:ascii="Candara" w:hAnsi="Candara"/>
          <w:b/>
          <w:sz w:val="40"/>
        </w:rPr>
        <w:t>Una experiencia de aplicación practica</w:t>
      </w:r>
    </w:p>
    <w:p w:rsidR="00DC19A3" w:rsidRPr="00D255DB" w:rsidRDefault="00DC19A3" w:rsidP="00787216">
      <w:pPr>
        <w:jc w:val="both"/>
        <w:rPr>
          <w:rFonts w:ascii="Candara" w:hAnsi="Candara"/>
        </w:rPr>
      </w:pPr>
      <w:r w:rsidRPr="00D255DB">
        <w:rPr>
          <w:rFonts w:ascii="Candara" w:hAnsi="Candara"/>
        </w:rPr>
        <w:t xml:space="preserve">Si bien mi amplia experiencia en BSC la </w:t>
      </w:r>
      <w:r w:rsidR="00D255DB" w:rsidRPr="00D255DB">
        <w:rPr>
          <w:rFonts w:ascii="Candara" w:hAnsi="Candara"/>
        </w:rPr>
        <w:t>adquirí</w:t>
      </w:r>
      <w:r w:rsidRPr="00D255DB">
        <w:rPr>
          <w:rFonts w:ascii="Candara" w:hAnsi="Candara"/>
        </w:rPr>
        <w:t xml:space="preserve"> en la empresa en la que </w:t>
      </w:r>
      <w:r w:rsidR="00D255DB" w:rsidRPr="00D255DB">
        <w:rPr>
          <w:rFonts w:ascii="Candara" w:hAnsi="Candara"/>
        </w:rPr>
        <w:t>serví</w:t>
      </w:r>
      <w:r w:rsidRPr="00D255DB">
        <w:rPr>
          <w:rFonts w:ascii="Candara" w:hAnsi="Candara"/>
        </w:rPr>
        <w:t xml:space="preserve"> por muchos años, luego de mi trabajo como consultora independiente, tuve la oportunidad de aplicar esta herramienta a pequeñas y medianas empresas.</w:t>
      </w:r>
    </w:p>
    <w:p w:rsidR="00D255DB" w:rsidRDefault="00E842CF" w:rsidP="00787216">
      <w:pPr>
        <w:jc w:val="both"/>
        <w:rPr>
          <w:rFonts w:ascii="Candara" w:hAnsi="Candara"/>
        </w:rPr>
      </w:pPr>
      <w:r w:rsidRPr="00D255DB">
        <w:rPr>
          <w:rFonts w:ascii="Candara" w:hAnsi="Candara"/>
        </w:rPr>
        <w:t xml:space="preserve">Hace un año un ingeniero civil dueño de una empresa mediana en mi zona, me solicito conversar porque le dijeron que </w:t>
      </w:r>
      <w:r w:rsidR="00D255DB">
        <w:rPr>
          <w:rFonts w:ascii="Candara" w:hAnsi="Candara"/>
        </w:rPr>
        <w:t>“el coaching”</w:t>
      </w:r>
      <w:r w:rsidRPr="00D255DB">
        <w:rPr>
          <w:rFonts w:ascii="Candara" w:hAnsi="Candara"/>
        </w:rPr>
        <w:t xml:space="preserve"> era una posibilidad para comunicarse mejor con su hijo. El hombre y el hijo ambos directores de la empresa </w:t>
      </w:r>
      <w:r w:rsidR="00D255DB">
        <w:rPr>
          <w:rFonts w:ascii="Candara" w:hAnsi="Candara"/>
        </w:rPr>
        <w:t xml:space="preserve">más </w:t>
      </w:r>
      <w:r w:rsidRPr="00D255DB">
        <w:rPr>
          <w:rFonts w:ascii="Candara" w:hAnsi="Candara"/>
        </w:rPr>
        <w:t xml:space="preserve"> un socio no familiar. </w:t>
      </w:r>
    </w:p>
    <w:p w:rsidR="00E842CF" w:rsidRPr="00D255DB" w:rsidRDefault="00E842CF" w:rsidP="00D255DB">
      <w:pPr>
        <w:jc w:val="both"/>
        <w:rPr>
          <w:rFonts w:ascii="Candara" w:hAnsi="Candara"/>
        </w:rPr>
      </w:pPr>
      <w:r w:rsidRPr="00D255DB">
        <w:rPr>
          <w:rFonts w:ascii="Candara" w:hAnsi="Candara"/>
        </w:rPr>
        <w:t xml:space="preserve">Luego de un par de conversaciones, escucho que los quiebres no eran solamente de comunicación sino también de estrategia. Al hacer preguntas respecto a que </w:t>
      </w:r>
      <w:r w:rsidR="00D255DB" w:rsidRPr="00D255DB">
        <w:rPr>
          <w:rFonts w:ascii="Candara" w:hAnsi="Candara"/>
        </w:rPr>
        <w:t>querían,</w:t>
      </w:r>
      <w:r w:rsidRPr="00D255DB">
        <w:rPr>
          <w:rFonts w:ascii="Candara" w:hAnsi="Candara"/>
        </w:rPr>
        <w:t xml:space="preserve"> tanto la </w:t>
      </w:r>
      <w:r w:rsidRPr="00D255DB">
        <w:rPr>
          <w:rFonts w:ascii="Candara" w:hAnsi="Candara"/>
        </w:rPr>
        <w:lastRenderedPageBreak/>
        <w:t xml:space="preserve">mirada del hijo como la del padre eran diferentes. Hasta aquí nada distinto a lo que nos </w:t>
      </w:r>
      <w:r w:rsidR="00D255DB" w:rsidRPr="00D255DB">
        <w:rPr>
          <w:rFonts w:ascii="Candara" w:hAnsi="Candara"/>
        </w:rPr>
        <w:t>pasó</w:t>
      </w:r>
      <w:r w:rsidRPr="00D255DB">
        <w:rPr>
          <w:rFonts w:ascii="Candara" w:hAnsi="Candara"/>
        </w:rPr>
        <w:t xml:space="preserve"> a mu</w:t>
      </w:r>
      <w:r w:rsidR="00D255DB">
        <w:rPr>
          <w:rFonts w:ascii="Candara" w:hAnsi="Candara"/>
        </w:rPr>
        <w:t>c</w:t>
      </w:r>
      <w:r w:rsidRPr="00D255DB">
        <w:rPr>
          <w:rFonts w:ascii="Candara" w:hAnsi="Candara"/>
        </w:rPr>
        <w:t xml:space="preserve">hos de nosotros en nuestra </w:t>
      </w:r>
      <w:r w:rsidR="00D255DB" w:rsidRPr="00D255DB">
        <w:rPr>
          <w:rFonts w:ascii="Candara" w:hAnsi="Candara"/>
        </w:rPr>
        <w:t>práctica</w:t>
      </w:r>
      <w:r w:rsidRPr="00D255DB">
        <w:rPr>
          <w:rFonts w:ascii="Candara" w:hAnsi="Candara"/>
        </w:rPr>
        <w:t xml:space="preserve"> cotidiana. </w:t>
      </w:r>
    </w:p>
    <w:p w:rsidR="00E842CF" w:rsidRPr="00D255DB" w:rsidRDefault="00E842CF" w:rsidP="00787216">
      <w:pPr>
        <w:jc w:val="both"/>
        <w:rPr>
          <w:rFonts w:ascii="Candara" w:hAnsi="Candara"/>
        </w:rPr>
      </w:pPr>
      <w:r w:rsidRPr="00D255DB">
        <w:rPr>
          <w:rFonts w:ascii="Candara" w:hAnsi="Candara"/>
        </w:rPr>
        <w:t xml:space="preserve">Propuse  trabajar la visión y la estrategia, con el objetivo de sumar al primer quiebre declarado. Tuvimos muchas horas de </w:t>
      </w:r>
      <w:r w:rsidR="00D255DB" w:rsidRPr="00D255DB">
        <w:rPr>
          <w:rFonts w:ascii="Candara" w:hAnsi="Candara"/>
        </w:rPr>
        <w:t>trabajo junto</w:t>
      </w:r>
      <w:r w:rsidRPr="00D255DB">
        <w:rPr>
          <w:rFonts w:ascii="Candara" w:hAnsi="Candara"/>
        </w:rPr>
        <w:t xml:space="preserve">, los directores y yo. Colabore y facilite ese proceso de </w:t>
      </w:r>
      <w:r w:rsidR="00D255DB">
        <w:rPr>
          <w:rFonts w:ascii="Candara" w:hAnsi="Candara"/>
        </w:rPr>
        <w:t>“acuerdo que falta”,</w:t>
      </w:r>
      <w:r w:rsidRPr="00D255DB">
        <w:rPr>
          <w:rFonts w:ascii="Candara" w:hAnsi="Candara"/>
        </w:rPr>
        <w:t xml:space="preserve"> discutieron sobre el modelo de negocio, sobre si era </w:t>
      </w:r>
      <w:r w:rsidR="00D255DB" w:rsidRPr="00D255DB">
        <w:rPr>
          <w:rFonts w:ascii="Candara" w:hAnsi="Candara"/>
        </w:rPr>
        <w:t>sustentable</w:t>
      </w:r>
      <w:r w:rsidRPr="00D255DB">
        <w:rPr>
          <w:rFonts w:ascii="Candara" w:hAnsi="Candara"/>
        </w:rPr>
        <w:t xml:space="preserve">, si habría que cambiarlo, que cambios </w:t>
      </w:r>
      <w:r w:rsidR="00D255DB" w:rsidRPr="00D255DB">
        <w:rPr>
          <w:rFonts w:ascii="Candara" w:hAnsi="Candara"/>
        </w:rPr>
        <w:t>harían</w:t>
      </w:r>
      <w:r w:rsidRPr="00D255DB">
        <w:rPr>
          <w:rFonts w:ascii="Candara" w:hAnsi="Candara"/>
        </w:rPr>
        <w:t xml:space="preserve"> y </w:t>
      </w:r>
      <w:r w:rsidR="00D255DB" w:rsidRPr="00D255DB">
        <w:rPr>
          <w:rFonts w:ascii="Candara" w:hAnsi="Candara"/>
        </w:rPr>
        <w:t>cuál</w:t>
      </w:r>
      <w:r w:rsidRPr="00D255DB">
        <w:rPr>
          <w:rFonts w:ascii="Candara" w:hAnsi="Candara"/>
        </w:rPr>
        <w:t xml:space="preserve"> era su visión de la organización y de ellos mismos dentro de ella. </w:t>
      </w:r>
      <w:r w:rsidR="00D255DB" w:rsidRPr="00D255DB">
        <w:rPr>
          <w:rFonts w:ascii="Candara" w:hAnsi="Candara"/>
        </w:rPr>
        <w:t>Así</w:t>
      </w:r>
      <w:r w:rsidRPr="00D255DB">
        <w:rPr>
          <w:rFonts w:ascii="Candara" w:hAnsi="Candara"/>
        </w:rPr>
        <w:t>, fuimos armando el mapa estratégico, el BSC no</w:t>
      </w:r>
      <w:r w:rsidR="00D255DB">
        <w:rPr>
          <w:rFonts w:ascii="Candara" w:hAnsi="Candara"/>
        </w:rPr>
        <w:t>s</w:t>
      </w:r>
      <w:r w:rsidRPr="00D255DB">
        <w:rPr>
          <w:rFonts w:ascii="Candara" w:hAnsi="Candara"/>
        </w:rPr>
        <w:t xml:space="preserve"> </w:t>
      </w:r>
      <w:proofErr w:type="spellStart"/>
      <w:r w:rsidRPr="00D255DB">
        <w:rPr>
          <w:rFonts w:ascii="Candara" w:hAnsi="Candara"/>
        </w:rPr>
        <w:t>ayudo</w:t>
      </w:r>
      <w:proofErr w:type="spellEnd"/>
      <w:r w:rsidRPr="00D255DB">
        <w:rPr>
          <w:rFonts w:ascii="Candara" w:hAnsi="Candara"/>
        </w:rPr>
        <w:t xml:space="preserve"> a ordenar esta </w:t>
      </w:r>
      <w:proofErr w:type="gramStart"/>
      <w:r w:rsidRPr="00D255DB">
        <w:rPr>
          <w:rFonts w:ascii="Candara" w:hAnsi="Candara"/>
        </w:rPr>
        <w:t>discusión ,</w:t>
      </w:r>
      <w:proofErr w:type="gramEnd"/>
      <w:r w:rsidRPr="00D255DB">
        <w:rPr>
          <w:rFonts w:ascii="Candara" w:hAnsi="Candara"/>
        </w:rPr>
        <w:t xml:space="preserve"> a concretar los objetivos </w:t>
      </w:r>
      <w:r w:rsidR="00D255DB">
        <w:rPr>
          <w:rFonts w:ascii="Candara" w:hAnsi="Candara"/>
        </w:rPr>
        <w:t xml:space="preserve">y </w:t>
      </w:r>
      <w:r w:rsidRPr="00D255DB">
        <w:rPr>
          <w:rFonts w:ascii="Candara" w:hAnsi="Candara"/>
        </w:rPr>
        <w:t>alinear esa visión a las acciones concretas.</w:t>
      </w:r>
    </w:p>
    <w:p w:rsidR="00E842CF" w:rsidRPr="00D255DB" w:rsidRDefault="00D255DB" w:rsidP="00787216">
      <w:pPr>
        <w:jc w:val="both"/>
        <w:rPr>
          <w:rFonts w:ascii="Candara" w:hAnsi="Candara"/>
        </w:rPr>
      </w:pPr>
      <w:r w:rsidRPr="00D255DB">
        <w:rPr>
          <w:rFonts w:ascii="Candara" w:hAnsi="Candara"/>
        </w:rPr>
        <w:t>Teníamos</w:t>
      </w:r>
      <w:r w:rsidR="00E842CF" w:rsidRPr="00D255DB">
        <w:rPr>
          <w:rFonts w:ascii="Candara" w:hAnsi="Candara"/>
        </w:rPr>
        <w:t xml:space="preserve"> una visión acordada, teníamos objetivos estratégicos y teníamos un plan de acción. Muchas cosas cambiaron, desde sincerar conv</w:t>
      </w:r>
      <w:r>
        <w:rPr>
          <w:rFonts w:ascii="Candara" w:hAnsi="Candara"/>
        </w:rPr>
        <w:t xml:space="preserve">ersaciones de socios y tomar </w:t>
      </w:r>
      <w:r w:rsidR="005B393A">
        <w:rPr>
          <w:rFonts w:ascii="Candara" w:hAnsi="Candara"/>
        </w:rPr>
        <w:t>decisiones</w:t>
      </w:r>
      <w:r w:rsidR="00E842CF" w:rsidRPr="00D255DB">
        <w:rPr>
          <w:rFonts w:ascii="Candara" w:hAnsi="Candara"/>
        </w:rPr>
        <w:t xml:space="preserve"> acordes con la visión, hasta delegar funciones y tareas y distribuirlas entre ellos. </w:t>
      </w:r>
    </w:p>
    <w:p w:rsidR="00E842CF" w:rsidRPr="00D255DB" w:rsidRDefault="00E842CF" w:rsidP="00787216">
      <w:pPr>
        <w:jc w:val="both"/>
        <w:rPr>
          <w:rFonts w:ascii="Candara" w:hAnsi="Candara"/>
        </w:rPr>
      </w:pPr>
      <w:r w:rsidRPr="00D255DB">
        <w:rPr>
          <w:rFonts w:ascii="Candara" w:hAnsi="Candara"/>
        </w:rPr>
        <w:t>Los directores aprendieron a conversar y padre e hijo tenían un mapa para no perderse, un mapa que acordaron juntos</w:t>
      </w:r>
      <w:r w:rsidR="00DC19A3" w:rsidRPr="00D255DB">
        <w:rPr>
          <w:rFonts w:ascii="Candara" w:hAnsi="Candara"/>
        </w:rPr>
        <w:t xml:space="preserve"> y que les </w:t>
      </w:r>
      <w:r w:rsidR="00D255DB" w:rsidRPr="00D255DB">
        <w:rPr>
          <w:rFonts w:ascii="Candara" w:hAnsi="Candara"/>
        </w:rPr>
        <w:t>permitía</w:t>
      </w:r>
      <w:r w:rsidR="00DC19A3" w:rsidRPr="00D255DB">
        <w:rPr>
          <w:rFonts w:ascii="Candara" w:hAnsi="Candara"/>
        </w:rPr>
        <w:t xml:space="preserve"> navegar con </w:t>
      </w:r>
      <w:r w:rsidR="00D255DB" w:rsidRPr="00D255DB">
        <w:rPr>
          <w:rFonts w:ascii="Candara" w:hAnsi="Candara"/>
        </w:rPr>
        <w:t>más</w:t>
      </w:r>
      <w:r w:rsidR="00DC19A3" w:rsidRPr="00D255DB">
        <w:rPr>
          <w:rFonts w:ascii="Candara" w:hAnsi="Candara"/>
        </w:rPr>
        <w:t xml:space="preserve"> fluidez hacia su visión. </w:t>
      </w:r>
    </w:p>
    <w:p w:rsidR="00DC19A3" w:rsidRPr="00D255DB" w:rsidRDefault="00D255DB" w:rsidP="00787216">
      <w:pPr>
        <w:jc w:val="both"/>
        <w:rPr>
          <w:rFonts w:ascii="Candara" w:hAnsi="Candara"/>
        </w:rPr>
      </w:pPr>
      <w:r>
        <w:rPr>
          <w:rFonts w:ascii="Candara" w:hAnsi="Candara"/>
        </w:rPr>
        <w:t xml:space="preserve">Actualmente desarrollamos, métodos y procesos de gestión </w:t>
      </w:r>
      <w:r w:rsidR="005B393A">
        <w:rPr>
          <w:rFonts w:ascii="Candara" w:hAnsi="Candara"/>
        </w:rPr>
        <w:t>estratégica</w:t>
      </w:r>
      <w:r>
        <w:rPr>
          <w:rFonts w:ascii="Candara" w:hAnsi="Candara"/>
        </w:rPr>
        <w:t xml:space="preserve"> para sostener el proceso en el tiempo. </w:t>
      </w:r>
    </w:p>
    <w:p w:rsidR="00D255DB" w:rsidRDefault="00D255DB" w:rsidP="00DC19A3">
      <w:pPr>
        <w:jc w:val="both"/>
        <w:rPr>
          <w:rFonts w:ascii="Candara" w:hAnsi="Candara"/>
        </w:rPr>
      </w:pPr>
    </w:p>
    <w:p w:rsidR="00DC19A3" w:rsidRPr="00D255DB" w:rsidRDefault="00D255DB" w:rsidP="00DC19A3">
      <w:pPr>
        <w:jc w:val="both"/>
        <w:rPr>
          <w:rFonts w:ascii="Candara" w:hAnsi="Candara"/>
        </w:rPr>
      </w:pPr>
      <w:r>
        <w:rPr>
          <w:rFonts w:ascii="Candara" w:hAnsi="Candara"/>
        </w:rPr>
        <w:t>Mis futuros desarrollos</w:t>
      </w:r>
      <w:r w:rsidR="00DC19A3" w:rsidRPr="00D255DB">
        <w:rPr>
          <w:rFonts w:ascii="Candara" w:hAnsi="Candara"/>
        </w:rPr>
        <w:t xml:space="preserve">: </w:t>
      </w:r>
    </w:p>
    <w:p w:rsidR="00DC19A3" w:rsidRPr="00D255DB" w:rsidRDefault="00DC19A3" w:rsidP="00DC19A3">
      <w:pPr>
        <w:jc w:val="both"/>
        <w:rPr>
          <w:rFonts w:ascii="Candara" w:hAnsi="Candara"/>
        </w:rPr>
      </w:pPr>
    </w:p>
    <w:p w:rsidR="00DC19A3" w:rsidRPr="00D255DB" w:rsidRDefault="00DC19A3" w:rsidP="00DC19A3">
      <w:pPr>
        <w:jc w:val="both"/>
        <w:rPr>
          <w:rFonts w:ascii="Candara" w:hAnsi="Candara"/>
        </w:rPr>
      </w:pPr>
      <w:r w:rsidRPr="00D255DB">
        <w:rPr>
          <w:rFonts w:ascii="Candara" w:hAnsi="Candara"/>
        </w:rPr>
        <w:t xml:space="preserve">La </w:t>
      </w:r>
      <w:r w:rsidR="00D255DB">
        <w:rPr>
          <w:rFonts w:ascii="Candara" w:hAnsi="Candara"/>
        </w:rPr>
        <w:t>estrategia en A</w:t>
      </w:r>
      <w:r w:rsidRPr="00D255DB">
        <w:rPr>
          <w:rFonts w:ascii="Candara" w:hAnsi="Candara"/>
        </w:rPr>
        <w:t xml:space="preserve">rgentina </w:t>
      </w:r>
    </w:p>
    <w:p w:rsidR="00DC19A3" w:rsidRPr="00D255DB" w:rsidRDefault="00DC19A3" w:rsidP="00DC19A3">
      <w:pPr>
        <w:jc w:val="both"/>
        <w:rPr>
          <w:rFonts w:ascii="Candara" w:hAnsi="Candara"/>
        </w:rPr>
      </w:pPr>
      <w:r w:rsidRPr="00D255DB">
        <w:rPr>
          <w:rFonts w:ascii="Candara" w:hAnsi="Candara"/>
        </w:rPr>
        <w:t xml:space="preserve">Quiero seguir desarrollando, que es la estrategia en argentina, cuales son los </w:t>
      </w:r>
      <w:r w:rsidR="005B393A" w:rsidRPr="00D255DB">
        <w:rPr>
          <w:rFonts w:ascii="Candara" w:hAnsi="Candara"/>
        </w:rPr>
        <w:t>mínimos</w:t>
      </w:r>
      <w:r w:rsidRPr="00D255DB">
        <w:rPr>
          <w:rFonts w:ascii="Candara" w:hAnsi="Candara"/>
        </w:rPr>
        <w:t xml:space="preserve"> procesos de sustentabilid</w:t>
      </w:r>
      <w:r w:rsidR="005B393A">
        <w:rPr>
          <w:rFonts w:ascii="Candara" w:hAnsi="Candara"/>
        </w:rPr>
        <w:t xml:space="preserve">ad. Escuchamos estrategia y el </w:t>
      </w:r>
      <w:proofErr w:type="spellStart"/>
      <w:r w:rsidR="005B393A">
        <w:rPr>
          <w:rFonts w:ascii="Candara" w:hAnsi="Candara"/>
        </w:rPr>
        <w:t>management</w:t>
      </w:r>
      <w:proofErr w:type="spellEnd"/>
      <w:r w:rsidR="005B393A">
        <w:rPr>
          <w:rFonts w:ascii="Candara" w:hAnsi="Candara"/>
        </w:rPr>
        <w:t xml:space="preserve"> tradicional nos trae</w:t>
      </w:r>
      <w:r w:rsidRPr="00D255DB">
        <w:rPr>
          <w:rFonts w:ascii="Candara" w:hAnsi="Candara"/>
        </w:rPr>
        <w:t xml:space="preserve"> 5 años</w:t>
      </w:r>
      <w:r w:rsidR="005B393A">
        <w:rPr>
          <w:rFonts w:ascii="Candara" w:hAnsi="Candara"/>
        </w:rPr>
        <w:t xml:space="preserve"> (radicado en culturas americanas</w:t>
      </w:r>
      <w:proofErr w:type="gramStart"/>
      <w:r w:rsidR="005B393A">
        <w:rPr>
          <w:rFonts w:ascii="Candara" w:hAnsi="Candara"/>
        </w:rPr>
        <w:t xml:space="preserve">) </w:t>
      </w:r>
      <w:r w:rsidRPr="00D255DB">
        <w:rPr>
          <w:rFonts w:ascii="Candara" w:hAnsi="Candara"/>
        </w:rPr>
        <w:t>,</w:t>
      </w:r>
      <w:proofErr w:type="gramEnd"/>
      <w:r w:rsidRPr="00D255DB">
        <w:rPr>
          <w:rFonts w:ascii="Candara" w:hAnsi="Candara"/>
        </w:rPr>
        <w:t xml:space="preserve"> como es en la cultura argentina? Como es en la escucha del empresario argentino</w:t>
      </w:r>
      <w:proofErr w:type="gramStart"/>
      <w:r w:rsidRPr="00D255DB">
        <w:rPr>
          <w:rFonts w:ascii="Candara" w:hAnsi="Candara"/>
        </w:rPr>
        <w:t>?</w:t>
      </w:r>
      <w:proofErr w:type="gramEnd"/>
      <w:r w:rsidRPr="00D255DB">
        <w:rPr>
          <w:rFonts w:ascii="Candara" w:hAnsi="Candara"/>
        </w:rPr>
        <w:t xml:space="preserve"> </w:t>
      </w:r>
      <w:r w:rsidR="00D255DB" w:rsidRPr="00D255DB">
        <w:rPr>
          <w:rFonts w:ascii="Candara" w:hAnsi="Candara"/>
        </w:rPr>
        <w:t>Cuál</w:t>
      </w:r>
      <w:r w:rsidRPr="00D255DB">
        <w:rPr>
          <w:rFonts w:ascii="Candara" w:hAnsi="Candara"/>
        </w:rPr>
        <w:t xml:space="preserve"> es el corto plazo, el </w:t>
      </w:r>
      <w:r w:rsidR="00D255DB" w:rsidRPr="00D255DB">
        <w:rPr>
          <w:rFonts w:ascii="Candara" w:hAnsi="Candara"/>
        </w:rPr>
        <w:t>mediano</w:t>
      </w:r>
      <w:r w:rsidRPr="00D255DB">
        <w:rPr>
          <w:rFonts w:ascii="Candara" w:hAnsi="Candara"/>
        </w:rPr>
        <w:t xml:space="preserve"> o largo</w:t>
      </w:r>
      <w:proofErr w:type="gramStart"/>
      <w:r w:rsidRPr="00D255DB">
        <w:rPr>
          <w:rFonts w:ascii="Candara" w:hAnsi="Candara"/>
        </w:rPr>
        <w:t>?</w:t>
      </w:r>
      <w:proofErr w:type="gramEnd"/>
      <w:r w:rsidRPr="00D255DB">
        <w:rPr>
          <w:rFonts w:ascii="Candara" w:hAnsi="Candara"/>
        </w:rPr>
        <w:t xml:space="preserve"> </w:t>
      </w:r>
      <w:r w:rsidR="00D255DB" w:rsidRPr="00D255DB">
        <w:rPr>
          <w:rFonts w:ascii="Candara" w:hAnsi="Candara"/>
        </w:rPr>
        <w:t>Qué</w:t>
      </w:r>
      <w:r w:rsidRPr="00D255DB">
        <w:rPr>
          <w:rFonts w:ascii="Candara" w:hAnsi="Candara"/>
        </w:rPr>
        <w:t xml:space="preserve"> proceso lo revelan</w:t>
      </w:r>
      <w:proofErr w:type="gramStart"/>
      <w:r w:rsidRPr="00D255DB">
        <w:rPr>
          <w:rFonts w:ascii="Candara" w:hAnsi="Candara"/>
        </w:rPr>
        <w:t>?</w:t>
      </w:r>
      <w:proofErr w:type="gramEnd"/>
    </w:p>
    <w:p w:rsidR="003A7484" w:rsidRPr="00D255DB" w:rsidRDefault="00D255DB" w:rsidP="00787216">
      <w:pPr>
        <w:jc w:val="both"/>
        <w:rPr>
          <w:rFonts w:ascii="Candara" w:hAnsi="Candara"/>
        </w:rPr>
      </w:pPr>
      <w:r>
        <w:rPr>
          <w:rFonts w:ascii="Candara" w:hAnsi="Candara"/>
        </w:rPr>
        <w:t>Enriquecer modelo de estructura de conversaciones de Sally.</w:t>
      </w:r>
    </w:p>
    <w:sectPr w:rsidR="003A7484" w:rsidRPr="00D255DB">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08" w:rsidRDefault="00B12D08" w:rsidP="00B108C8">
      <w:pPr>
        <w:spacing w:after="0" w:line="240" w:lineRule="auto"/>
      </w:pPr>
      <w:r>
        <w:separator/>
      </w:r>
    </w:p>
  </w:endnote>
  <w:endnote w:type="continuationSeparator" w:id="0">
    <w:p w:rsidR="00B12D08" w:rsidRDefault="00B12D08" w:rsidP="00B1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08" w:rsidRDefault="00B12D08" w:rsidP="00B108C8">
      <w:pPr>
        <w:spacing w:after="0" w:line="240" w:lineRule="auto"/>
      </w:pPr>
      <w:r>
        <w:separator/>
      </w:r>
    </w:p>
  </w:footnote>
  <w:footnote w:type="continuationSeparator" w:id="0">
    <w:p w:rsidR="00B12D08" w:rsidRDefault="00B12D08" w:rsidP="00B1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43905"/>
      <w:docPartObj>
        <w:docPartGallery w:val="Page Numbers (Margins)"/>
        <w:docPartUnique/>
      </w:docPartObj>
    </w:sdtPr>
    <w:sdtEndPr/>
    <w:sdtContent>
      <w:p w:rsidR="00B108C8" w:rsidRDefault="00B108C8">
        <w:pPr>
          <w:pStyle w:val="Encabezado"/>
          <w:jc w:val="right"/>
        </w:pPr>
        <w:r>
          <w:rPr>
            <w:noProof/>
            <w:lang w:eastAsia="es-AR"/>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rsidR="00B108C8" w:rsidRPr="00B108C8" w:rsidRDefault="00B108C8">
                                  <w:pPr>
                                    <w:jc w:val="center"/>
                                    <w:rPr>
                                      <w:rFonts w:asciiTheme="majorHAnsi" w:eastAsiaTheme="majorEastAsia" w:hAnsiTheme="majorHAnsi" w:cstheme="majorBidi"/>
                                      <w:sz w:val="32"/>
                                      <w:szCs w:val="72"/>
                                    </w:rPr>
                                  </w:pPr>
                                  <w:r w:rsidRPr="00B108C8">
                                    <w:rPr>
                                      <w:rFonts w:eastAsiaTheme="minorEastAsia" w:cs="Times New Roman"/>
                                      <w:sz w:val="8"/>
                                    </w:rPr>
                                    <w:fldChar w:fldCharType="begin"/>
                                  </w:r>
                                  <w:r w:rsidRPr="00B108C8">
                                    <w:rPr>
                                      <w:sz w:val="8"/>
                                    </w:rPr>
                                    <w:instrText>PAGE  \* MERGEFORMAT</w:instrText>
                                  </w:r>
                                  <w:r w:rsidRPr="00B108C8">
                                    <w:rPr>
                                      <w:rFonts w:eastAsiaTheme="minorEastAsia" w:cs="Times New Roman"/>
                                      <w:sz w:val="8"/>
                                    </w:rPr>
                                    <w:fldChar w:fldCharType="separate"/>
                                  </w:r>
                                  <w:r w:rsidR="002A4821" w:rsidRPr="002A4821">
                                    <w:rPr>
                                      <w:rFonts w:asciiTheme="majorHAnsi" w:eastAsiaTheme="majorEastAsia" w:hAnsiTheme="majorHAnsi" w:cstheme="majorBidi"/>
                                      <w:noProof/>
                                      <w:szCs w:val="48"/>
                                      <w:lang w:val="es-ES"/>
                                    </w:rPr>
                                    <w:t>1</w:t>
                                  </w:r>
                                  <w:r w:rsidRPr="00B108C8">
                                    <w:rPr>
                                      <w:rFonts w:asciiTheme="majorHAnsi" w:eastAsiaTheme="majorEastAsia" w:hAnsiTheme="majorHAnsi" w:cstheme="majorBidi"/>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YUigIAAAcFAAAOAAAAZHJzL2Uyb0RvYy54bWysVNuO0zAQfUfiHyy/d5OU9JKo6WovFCEt&#10;sGLhA1zbSSwc29hu013Ex/At/Bhjp+228IIQfXA9mfH4zJkzXlzuOom23DqhVYWzixQjrqhmQjUV&#10;/vxpNZpj5DxRjEiteIUfucOXy5cvFr0p+Vi3WjJuESRRruxNhVvvTZkkjra8I+5CG67AWWvbEQ+m&#10;bRJmSQ/ZO5mM03Sa9NoyYzXlzsHX28GJlzF/XXPqP9S14x7JCgM2H1cb13VYk+WClI0lphV0D4P8&#10;A4qOCAWXHlPdEk/Qxoo/UnWCWu107S+o7hJd14LyWANUk6W/VfPQEsNjLUCOM0ea3P9LS99v7y0S&#10;rMIzjBTpoEUfgbSfP1SzkRrNAkG9cSXEPZh7G0p05k7TLw4pfdMS1fAra3XfcsIAVhbik7MDwXBw&#10;FK37d5pBfrLxOnK1q20XEgILaBdb8nhsCd95ROHjbApdhsZRcM2LyatJbFlCysNhY51/w3WHwqbC&#10;FsDH5GR753wAQ8pDSASvpWArIWU0bLO+kRZtCahjFX8RP9R4GiZVCFY6HBsyDl8AI9wRfAFt7Pa3&#10;Ihvn6fW4GK2m89koX+WTUTFL56M0K66LaZoX+e3qewCY5WUrGOPqTih+UF6W/11n9zMwaCZqD/UV&#10;LibjSaz9DL07LRK4DHQOVZyFdcLDIErRAc/HIFKGvr5WDA6Q0hMhh31yDj+yDBwc/iMrUQWh8YOA&#10;/G69gyxBDWvNHkEPVkO/oLXwesCm1fYJox4mscLu64ZYjpF8q0BTRZbnYXSjkU9mYzDsqWd96iGK&#10;QqoKe4yG7Y0fxn1jrGhauCmLHCl9BTqsRdTIM6q9emHaYjH7lyGM86kdo57fr+Uv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Bd&#10;vMYUigIAAAc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rsidR="00B108C8" w:rsidRPr="00B108C8" w:rsidRDefault="00B108C8">
                            <w:pPr>
                              <w:jc w:val="center"/>
                              <w:rPr>
                                <w:rFonts w:asciiTheme="majorHAnsi" w:eastAsiaTheme="majorEastAsia" w:hAnsiTheme="majorHAnsi" w:cstheme="majorBidi"/>
                                <w:sz w:val="32"/>
                                <w:szCs w:val="72"/>
                              </w:rPr>
                            </w:pPr>
                            <w:r w:rsidRPr="00B108C8">
                              <w:rPr>
                                <w:rFonts w:eastAsiaTheme="minorEastAsia" w:cs="Times New Roman"/>
                                <w:sz w:val="8"/>
                              </w:rPr>
                              <w:fldChar w:fldCharType="begin"/>
                            </w:r>
                            <w:r w:rsidRPr="00B108C8">
                              <w:rPr>
                                <w:sz w:val="8"/>
                              </w:rPr>
                              <w:instrText>PAGE  \* MERGEFORMAT</w:instrText>
                            </w:r>
                            <w:r w:rsidRPr="00B108C8">
                              <w:rPr>
                                <w:rFonts w:eastAsiaTheme="minorEastAsia" w:cs="Times New Roman"/>
                                <w:sz w:val="8"/>
                              </w:rPr>
                              <w:fldChar w:fldCharType="separate"/>
                            </w:r>
                            <w:r w:rsidR="002A4821" w:rsidRPr="002A4821">
                              <w:rPr>
                                <w:rFonts w:asciiTheme="majorHAnsi" w:eastAsiaTheme="majorEastAsia" w:hAnsiTheme="majorHAnsi" w:cstheme="majorBidi"/>
                                <w:noProof/>
                                <w:szCs w:val="48"/>
                                <w:lang w:val="es-ES"/>
                              </w:rPr>
                              <w:t>1</w:t>
                            </w:r>
                            <w:r w:rsidRPr="00B108C8">
                              <w:rPr>
                                <w:rFonts w:asciiTheme="majorHAnsi" w:eastAsiaTheme="majorEastAsia" w:hAnsiTheme="majorHAnsi" w:cstheme="majorBidi"/>
                                <w:szCs w:val="48"/>
                              </w:rPr>
                              <w:fldChar w:fldCharType="end"/>
                            </w:r>
                          </w:p>
                        </w:sdtContent>
                      </w:sdt>
                    </w:txbxContent>
                  </v:textbox>
                  <w10:wrap anchorx="margin" anchory="page"/>
                </v:rect>
              </w:pict>
            </mc:Fallback>
          </mc:AlternateContent>
        </w:r>
      </w:p>
    </w:sdtContent>
  </w:sdt>
  <w:p w:rsidR="00B108C8" w:rsidRDefault="00B108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04292"/>
    <w:multiLevelType w:val="hybridMultilevel"/>
    <w:tmpl w:val="52668BF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700D0103"/>
    <w:multiLevelType w:val="hybridMultilevel"/>
    <w:tmpl w:val="214227E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B17702E"/>
    <w:multiLevelType w:val="hybridMultilevel"/>
    <w:tmpl w:val="508223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E432D18"/>
    <w:multiLevelType w:val="hybridMultilevel"/>
    <w:tmpl w:val="BCA0EF32"/>
    <w:lvl w:ilvl="0" w:tplc="2C0A000F">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3D"/>
    <w:rsid w:val="000D3D25"/>
    <w:rsid w:val="000D6E64"/>
    <w:rsid w:val="001136B9"/>
    <w:rsid w:val="001B1CEC"/>
    <w:rsid w:val="001C6558"/>
    <w:rsid w:val="00247B47"/>
    <w:rsid w:val="002A4821"/>
    <w:rsid w:val="0033685E"/>
    <w:rsid w:val="00350E1B"/>
    <w:rsid w:val="003A7484"/>
    <w:rsid w:val="004127A4"/>
    <w:rsid w:val="005B393A"/>
    <w:rsid w:val="005E0782"/>
    <w:rsid w:val="005F6244"/>
    <w:rsid w:val="0066070A"/>
    <w:rsid w:val="006C25B3"/>
    <w:rsid w:val="00787216"/>
    <w:rsid w:val="007E1BEC"/>
    <w:rsid w:val="00950A8A"/>
    <w:rsid w:val="009A4211"/>
    <w:rsid w:val="009C38B0"/>
    <w:rsid w:val="00A40CA5"/>
    <w:rsid w:val="00A44E3D"/>
    <w:rsid w:val="00B108C8"/>
    <w:rsid w:val="00B12D08"/>
    <w:rsid w:val="00B707B6"/>
    <w:rsid w:val="00B74EDE"/>
    <w:rsid w:val="00B82CB4"/>
    <w:rsid w:val="00B90B61"/>
    <w:rsid w:val="00C133A8"/>
    <w:rsid w:val="00C83B64"/>
    <w:rsid w:val="00D20D18"/>
    <w:rsid w:val="00D255DB"/>
    <w:rsid w:val="00D80E3A"/>
    <w:rsid w:val="00DC19A3"/>
    <w:rsid w:val="00DD11EF"/>
    <w:rsid w:val="00E267D3"/>
    <w:rsid w:val="00E842CF"/>
    <w:rsid w:val="00F76B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216"/>
    <w:pPr>
      <w:ind w:left="720"/>
      <w:contextualSpacing/>
    </w:pPr>
  </w:style>
  <w:style w:type="table" w:styleId="Tablaconcuadrcula">
    <w:name w:val="Table Grid"/>
    <w:basedOn w:val="Tablanormal"/>
    <w:uiPriority w:val="39"/>
    <w:rsid w:val="000D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D11EF"/>
  </w:style>
  <w:style w:type="paragraph" w:styleId="NormalWeb">
    <w:name w:val="Normal (Web)"/>
    <w:basedOn w:val="Normal"/>
    <w:uiPriority w:val="99"/>
    <w:semiHidden/>
    <w:unhideWhenUsed/>
    <w:rsid w:val="00950A8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50A8A"/>
    <w:rPr>
      <w:b/>
      <w:bCs/>
    </w:rPr>
  </w:style>
  <w:style w:type="character" w:styleId="nfasis">
    <w:name w:val="Emphasis"/>
    <w:basedOn w:val="Fuentedeprrafopredeter"/>
    <w:uiPriority w:val="20"/>
    <w:qFormat/>
    <w:rsid w:val="00950A8A"/>
    <w:rPr>
      <w:i/>
      <w:iCs/>
    </w:rPr>
  </w:style>
  <w:style w:type="paragraph" w:styleId="Encabezado">
    <w:name w:val="header"/>
    <w:basedOn w:val="Normal"/>
    <w:link w:val="EncabezadoCar"/>
    <w:uiPriority w:val="99"/>
    <w:unhideWhenUsed/>
    <w:rsid w:val="00B108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8C8"/>
  </w:style>
  <w:style w:type="paragraph" w:styleId="Piedepgina">
    <w:name w:val="footer"/>
    <w:basedOn w:val="Normal"/>
    <w:link w:val="PiedepginaCar"/>
    <w:uiPriority w:val="99"/>
    <w:unhideWhenUsed/>
    <w:rsid w:val="00B108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08C8"/>
  </w:style>
  <w:style w:type="character" w:styleId="Nmerodepgina">
    <w:name w:val="page number"/>
    <w:basedOn w:val="Fuentedeprrafopredeter"/>
    <w:uiPriority w:val="99"/>
    <w:unhideWhenUsed/>
    <w:rsid w:val="00B108C8"/>
  </w:style>
  <w:style w:type="paragraph" w:styleId="Textodeglobo">
    <w:name w:val="Balloon Text"/>
    <w:basedOn w:val="Normal"/>
    <w:link w:val="TextodegloboCar"/>
    <w:uiPriority w:val="99"/>
    <w:semiHidden/>
    <w:unhideWhenUsed/>
    <w:rsid w:val="00660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0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216"/>
    <w:pPr>
      <w:ind w:left="720"/>
      <w:contextualSpacing/>
    </w:pPr>
  </w:style>
  <w:style w:type="table" w:styleId="Tablaconcuadrcula">
    <w:name w:val="Table Grid"/>
    <w:basedOn w:val="Tablanormal"/>
    <w:uiPriority w:val="39"/>
    <w:rsid w:val="000D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D11EF"/>
  </w:style>
  <w:style w:type="paragraph" w:styleId="NormalWeb">
    <w:name w:val="Normal (Web)"/>
    <w:basedOn w:val="Normal"/>
    <w:uiPriority w:val="99"/>
    <w:semiHidden/>
    <w:unhideWhenUsed/>
    <w:rsid w:val="00950A8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50A8A"/>
    <w:rPr>
      <w:b/>
      <w:bCs/>
    </w:rPr>
  </w:style>
  <w:style w:type="character" w:styleId="nfasis">
    <w:name w:val="Emphasis"/>
    <w:basedOn w:val="Fuentedeprrafopredeter"/>
    <w:uiPriority w:val="20"/>
    <w:qFormat/>
    <w:rsid w:val="00950A8A"/>
    <w:rPr>
      <w:i/>
      <w:iCs/>
    </w:rPr>
  </w:style>
  <w:style w:type="paragraph" w:styleId="Encabezado">
    <w:name w:val="header"/>
    <w:basedOn w:val="Normal"/>
    <w:link w:val="EncabezadoCar"/>
    <w:uiPriority w:val="99"/>
    <w:unhideWhenUsed/>
    <w:rsid w:val="00B108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8C8"/>
  </w:style>
  <w:style w:type="paragraph" w:styleId="Piedepgina">
    <w:name w:val="footer"/>
    <w:basedOn w:val="Normal"/>
    <w:link w:val="PiedepginaCar"/>
    <w:uiPriority w:val="99"/>
    <w:unhideWhenUsed/>
    <w:rsid w:val="00B108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08C8"/>
  </w:style>
  <w:style w:type="character" w:styleId="Nmerodepgina">
    <w:name w:val="page number"/>
    <w:basedOn w:val="Fuentedeprrafopredeter"/>
    <w:uiPriority w:val="99"/>
    <w:unhideWhenUsed/>
    <w:rsid w:val="00B108C8"/>
  </w:style>
  <w:style w:type="paragraph" w:styleId="Textodeglobo">
    <w:name w:val="Balloon Text"/>
    <w:basedOn w:val="Normal"/>
    <w:link w:val="TextodegloboCar"/>
    <w:uiPriority w:val="99"/>
    <w:semiHidden/>
    <w:unhideWhenUsed/>
    <w:rsid w:val="00660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0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104">
      <w:bodyDiv w:val="1"/>
      <w:marLeft w:val="0"/>
      <w:marRight w:val="0"/>
      <w:marTop w:val="0"/>
      <w:marBottom w:val="0"/>
      <w:divBdr>
        <w:top w:val="none" w:sz="0" w:space="0" w:color="auto"/>
        <w:left w:val="none" w:sz="0" w:space="0" w:color="auto"/>
        <w:bottom w:val="none" w:sz="0" w:space="0" w:color="auto"/>
        <w:right w:val="none" w:sz="0" w:space="0" w:color="auto"/>
      </w:divBdr>
    </w:div>
    <w:div w:id="9256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1640</Words>
  <Characters>9020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Monaco</dc:creator>
  <cp:lastModifiedBy>Dario Vera Hidalgo</cp:lastModifiedBy>
  <cp:revision>3</cp:revision>
  <dcterms:created xsi:type="dcterms:W3CDTF">2017-03-31T04:58:00Z</dcterms:created>
  <dcterms:modified xsi:type="dcterms:W3CDTF">2017-04-01T02:31:00Z</dcterms:modified>
</cp:coreProperties>
</file>