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37" w:rsidRDefault="00391A37" w:rsidP="00391A37">
      <w:pPr>
        <w:pStyle w:val="Textodecarta"/>
        <w:spacing w:after="120"/>
        <w:ind w:left="720"/>
        <w:rPr>
          <w:rFonts w:ascii="Calibri" w:hAnsi="Calibri" w:cs="Arial"/>
          <w:b/>
          <w:lang w:val="es-AR"/>
        </w:rPr>
      </w:pPr>
      <w:r w:rsidRPr="0076618B">
        <w:rPr>
          <w:b/>
        </w:rPr>
        <w:t>Proyecto:</w:t>
      </w:r>
      <w:r w:rsidRPr="0076618B">
        <w:rPr>
          <w:rFonts w:ascii="Calibri" w:hAnsi="Calibri" w:cs="Arial"/>
          <w:b/>
          <w:lang w:val="es-AR"/>
        </w:rPr>
        <w:t xml:space="preserve"> “Las</w:t>
      </w:r>
      <w:r>
        <w:rPr>
          <w:rFonts w:ascii="Calibri" w:hAnsi="Calibri" w:cs="Arial"/>
          <w:b/>
          <w:lang w:val="es-AR"/>
        </w:rPr>
        <w:t xml:space="preserve"> metáforas, viejos recursos para innovar la práctica del COP”</w:t>
      </w:r>
    </w:p>
    <w:p w:rsidR="00391A37" w:rsidRPr="00391A37" w:rsidRDefault="00391A37" w:rsidP="00391A37">
      <w:pPr>
        <w:spacing w:after="0" w:line="360" w:lineRule="auto"/>
        <w:rPr>
          <w:rFonts w:ascii="Arial" w:hAnsi="Arial" w:cs="Arial"/>
          <w:b/>
          <w:sz w:val="24"/>
          <w:szCs w:val="24"/>
          <w:u w:val="single"/>
        </w:rPr>
      </w:pPr>
      <w:r w:rsidRPr="00391A37">
        <w:rPr>
          <w:rFonts w:ascii="Calibri" w:hAnsi="Calibri" w:cs="Arial"/>
          <w:b/>
          <w:u w:val="single"/>
        </w:rPr>
        <w:t xml:space="preserve">Autor: Mirta </w:t>
      </w:r>
      <w:proofErr w:type="spellStart"/>
      <w:r w:rsidRPr="00391A37">
        <w:rPr>
          <w:rFonts w:ascii="Calibri" w:hAnsi="Calibri" w:cs="Arial"/>
          <w:b/>
          <w:u w:val="single"/>
        </w:rPr>
        <w:t>Terenzano</w:t>
      </w:r>
      <w:proofErr w:type="spellEnd"/>
      <w:r w:rsidRPr="00391A37">
        <w:rPr>
          <w:rFonts w:ascii="Calibri" w:hAnsi="Calibri" w:cs="Arial"/>
          <w:b/>
          <w:u w:val="single"/>
        </w:rPr>
        <w:t xml:space="preserve"> CPA</w:t>
      </w:r>
    </w:p>
    <w:p w:rsidR="009F6F51" w:rsidRDefault="00391A37" w:rsidP="00146DF0">
      <w:pPr>
        <w:spacing w:after="0" w:line="360" w:lineRule="auto"/>
        <w:rPr>
          <w:rFonts w:ascii="Arial" w:hAnsi="Arial" w:cs="Arial"/>
          <w:b/>
          <w:sz w:val="24"/>
          <w:szCs w:val="24"/>
          <w:u w:val="single"/>
        </w:rPr>
      </w:pPr>
      <w:r>
        <w:rPr>
          <w:rFonts w:ascii="Arial" w:hAnsi="Arial" w:cs="Arial"/>
          <w:b/>
          <w:sz w:val="24"/>
          <w:szCs w:val="24"/>
          <w:u w:val="single"/>
        </w:rPr>
        <w:t>Registro de metáforas</w:t>
      </w:r>
    </w:p>
    <w:p w:rsidR="00391A37" w:rsidRPr="00391A37" w:rsidRDefault="00391A37" w:rsidP="00146DF0">
      <w:pPr>
        <w:spacing w:after="0" w:line="360" w:lineRule="auto"/>
        <w:rPr>
          <w:rFonts w:ascii="Arial" w:hAnsi="Arial" w:cs="Arial"/>
          <w:b/>
          <w:sz w:val="24"/>
          <w:szCs w:val="24"/>
          <w:u w:val="single"/>
        </w:rPr>
      </w:pPr>
    </w:p>
    <w:p w:rsidR="00FD5C4F" w:rsidRPr="00146DF0" w:rsidRDefault="00FD5C4F" w:rsidP="00146DF0">
      <w:pPr>
        <w:spacing w:after="0" w:line="360" w:lineRule="auto"/>
        <w:rPr>
          <w:rFonts w:ascii="Arial" w:hAnsi="Arial" w:cs="Arial"/>
          <w:sz w:val="24"/>
          <w:szCs w:val="24"/>
        </w:rPr>
      </w:pPr>
      <w:r w:rsidRPr="00146DF0">
        <w:rPr>
          <w:rFonts w:ascii="Arial" w:hAnsi="Arial" w:cs="Arial"/>
          <w:sz w:val="24"/>
          <w:szCs w:val="24"/>
        </w:rPr>
        <w:t>Ante el pedido de hacer este registro como colaboración para los colegas, no conseguí identificar o distinguir  “La metáfora que yo utilizo”.</w:t>
      </w:r>
    </w:p>
    <w:p w:rsidR="00FD5C4F" w:rsidRPr="00146DF0" w:rsidRDefault="00FD5C4F" w:rsidP="00146DF0">
      <w:pPr>
        <w:spacing w:after="0" w:line="360" w:lineRule="auto"/>
        <w:rPr>
          <w:rFonts w:ascii="Arial" w:hAnsi="Arial" w:cs="Arial"/>
          <w:sz w:val="24"/>
          <w:szCs w:val="24"/>
        </w:rPr>
      </w:pPr>
      <w:r w:rsidRPr="00146DF0">
        <w:rPr>
          <w:rFonts w:ascii="Arial" w:hAnsi="Arial" w:cs="Arial"/>
          <w:sz w:val="24"/>
          <w:szCs w:val="24"/>
        </w:rPr>
        <w:t xml:space="preserve">A la hora de acudir a la “herramienta” de las metáforas en la sesión de Coaching, me inclino a lo cotidiano del vivir del consultante, o a su profesión. </w:t>
      </w:r>
    </w:p>
    <w:p w:rsidR="00FD5C4F" w:rsidRPr="00146DF0" w:rsidRDefault="00FD5C4F" w:rsidP="00146DF0">
      <w:pPr>
        <w:spacing w:after="0" w:line="360" w:lineRule="auto"/>
        <w:rPr>
          <w:rFonts w:ascii="Arial" w:hAnsi="Arial" w:cs="Arial"/>
          <w:sz w:val="24"/>
          <w:szCs w:val="24"/>
        </w:rPr>
      </w:pPr>
      <w:r w:rsidRPr="00146DF0">
        <w:rPr>
          <w:rFonts w:ascii="Arial" w:hAnsi="Arial" w:cs="Arial"/>
          <w:sz w:val="24"/>
          <w:szCs w:val="24"/>
        </w:rPr>
        <w:t>Recurro a la analogía con lo experimentado a diario, me voy a la cocina, a la limpieza de la casa, a la sala de clases, a su rutina de ejercicios, a su quehacer.</w:t>
      </w:r>
    </w:p>
    <w:p w:rsidR="00FD5C4F" w:rsidRPr="00146DF0" w:rsidRDefault="00FD5C4F" w:rsidP="00146DF0">
      <w:pPr>
        <w:spacing w:after="0" w:line="360" w:lineRule="auto"/>
        <w:rPr>
          <w:rFonts w:ascii="Arial" w:hAnsi="Arial" w:cs="Arial"/>
          <w:sz w:val="24"/>
          <w:szCs w:val="24"/>
        </w:rPr>
      </w:pPr>
      <w:r w:rsidRPr="00146DF0">
        <w:rPr>
          <w:rFonts w:ascii="Arial" w:hAnsi="Arial" w:cs="Arial"/>
          <w:sz w:val="24"/>
          <w:szCs w:val="24"/>
        </w:rPr>
        <w:t xml:space="preserve">Eventualmente, también echo mano de algunos objetos, o </w:t>
      </w:r>
      <w:r w:rsidR="00EF18F0">
        <w:rPr>
          <w:rFonts w:ascii="Arial" w:hAnsi="Arial" w:cs="Arial"/>
          <w:sz w:val="24"/>
          <w:szCs w:val="24"/>
        </w:rPr>
        <w:t>a</w:t>
      </w:r>
      <w:r w:rsidRPr="00146DF0">
        <w:rPr>
          <w:rFonts w:ascii="Arial" w:hAnsi="Arial" w:cs="Arial"/>
          <w:sz w:val="24"/>
          <w:szCs w:val="24"/>
        </w:rPr>
        <w:t>l desarrollo de algunas actividades específicas tales como la caza y la pesca, eso extraído de mi propia historia, ya que mi padre las practicaba y yo o acompañaba de niña.</w:t>
      </w:r>
    </w:p>
    <w:p w:rsidR="00F260C4" w:rsidRPr="00146DF0" w:rsidRDefault="00FD5C4F" w:rsidP="00146DF0">
      <w:pPr>
        <w:spacing w:after="0" w:line="360" w:lineRule="auto"/>
        <w:rPr>
          <w:rFonts w:ascii="Arial" w:hAnsi="Arial" w:cs="Arial"/>
          <w:sz w:val="24"/>
          <w:szCs w:val="24"/>
        </w:rPr>
      </w:pPr>
      <w:r w:rsidRPr="00146DF0">
        <w:rPr>
          <w:rFonts w:ascii="Arial" w:hAnsi="Arial" w:cs="Arial"/>
          <w:sz w:val="24"/>
          <w:szCs w:val="24"/>
        </w:rPr>
        <w:t>Como ejemplo</w:t>
      </w:r>
      <w:r w:rsidR="00F260C4" w:rsidRPr="00146DF0">
        <w:rPr>
          <w:rFonts w:ascii="Arial" w:hAnsi="Arial" w:cs="Arial"/>
          <w:sz w:val="24"/>
          <w:szCs w:val="24"/>
        </w:rPr>
        <w:t>, recuerdo una vez  en la que acompañé el proceso de una consultante que  había llegado al punto de haber  identificado que tenía que adquirir ciertas competencias para poder desenvolverse en la nueva tarea asignada en su trabajo.</w:t>
      </w:r>
      <w:r w:rsidR="007F0BF6">
        <w:rPr>
          <w:rFonts w:ascii="Arial" w:hAnsi="Arial" w:cs="Arial"/>
          <w:sz w:val="24"/>
          <w:szCs w:val="24"/>
        </w:rPr>
        <w:t xml:space="preserve"> Su emocionalidad le jugaba una mala pasada y estaba negada a la posibilidad de que al hacerlo, su</w:t>
      </w:r>
      <w:r w:rsidR="00391A37">
        <w:rPr>
          <w:rFonts w:ascii="Arial" w:hAnsi="Arial" w:cs="Arial"/>
          <w:sz w:val="24"/>
          <w:szCs w:val="24"/>
        </w:rPr>
        <w:t xml:space="preserve"> </w:t>
      </w:r>
      <w:r w:rsidR="007F0BF6">
        <w:rPr>
          <w:rFonts w:ascii="Arial" w:hAnsi="Arial" w:cs="Arial"/>
          <w:sz w:val="24"/>
          <w:szCs w:val="24"/>
        </w:rPr>
        <w:t>desempeño mejoraría y volvería la calma, digamos.</w:t>
      </w:r>
    </w:p>
    <w:p w:rsidR="00146DF0" w:rsidRPr="00146DF0" w:rsidRDefault="00F260C4" w:rsidP="00146DF0">
      <w:pPr>
        <w:spacing w:after="0" w:line="360" w:lineRule="auto"/>
        <w:rPr>
          <w:rFonts w:ascii="Arial" w:hAnsi="Arial" w:cs="Arial"/>
          <w:sz w:val="24"/>
          <w:szCs w:val="24"/>
        </w:rPr>
      </w:pPr>
      <w:r w:rsidRPr="00146DF0">
        <w:rPr>
          <w:rFonts w:ascii="Arial" w:hAnsi="Arial" w:cs="Arial"/>
          <w:sz w:val="24"/>
          <w:szCs w:val="24"/>
        </w:rPr>
        <w:t>En esa etapa del proceso, advertí que ella tenía dificultad en darse cuenta que si bien esas  competencias estaban fuera, incorporarlas haría que ella se transformara de</w:t>
      </w:r>
      <w:r w:rsidR="00146DF0" w:rsidRPr="00146DF0">
        <w:rPr>
          <w:rFonts w:ascii="Arial" w:hAnsi="Arial" w:cs="Arial"/>
          <w:sz w:val="24"/>
          <w:szCs w:val="24"/>
        </w:rPr>
        <w:t xml:space="preserve"> “</w:t>
      </w:r>
      <w:r w:rsidRPr="00146DF0">
        <w:rPr>
          <w:rFonts w:ascii="Arial" w:hAnsi="Arial" w:cs="Arial"/>
          <w:sz w:val="24"/>
          <w:szCs w:val="24"/>
        </w:rPr>
        <w:t>incompetente, en competente</w:t>
      </w:r>
      <w:r w:rsidR="00146DF0" w:rsidRPr="00146DF0">
        <w:rPr>
          <w:rFonts w:ascii="Arial" w:hAnsi="Arial" w:cs="Arial"/>
          <w:sz w:val="24"/>
          <w:szCs w:val="24"/>
        </w:rPr>
        <w:t>”</w:t>
      </w:r>
      <w:r w:rsidRPr="00146DF0">
        <w:rPr>
          <w:rFonts w:ascii="Arial" w:hAnsi="Arial" w:cs="Arial"/>
          <w:sz w:val="24"/>
          <w:szCs w:val="24"/>
        </w:rPr>
        <w:t>.</w:t>
      </w:r>
      <w:r w:rsidR="007F0BF6">
        <w:rPr>
          <w:rFonts w:ascii="Arial" w:hAnsi="Arial" w:cs="Arial"/>
          <w:sz w:val="24"/>
          <w:szCs w:val="24"/>
        </w:rPr>
        <w:t xml:space="preserve"> N</w:t>
      </w:r>
      <w:r w:rsidR="00146DF0" w:rsidRPr="00146DF0">
        <w:rPr>
          <w:rFonts w:ascii="Arial" w:hAnsi="Arial" w:cs="Arial"/>
          <w:sz w:val="24"/>
          <w:szCs w:val="24"/>
        </w:rPr>
        <w:t xml:space="preserve">o podía </w:t>
      </w:r>
      <w:r w:rsidR="007F0BF6">
        <w:rPr>
          <w:rFonts w:ascii="Arial" w:hAnsi="Arial" w:cs="Arial"/>
          <w:sz w:val="24"/>
          <w:szCs w:val="24"/>
        </w:rPr>
        <w:t xml:space="preserve">elaborar y menos </w:t>
      </w:r>
      <w:r w:rsidR="00146DF0" w:rsidRPr="00146DF0">
        <w:rPr>
          <w:rFonts w:ascii="Arial" w:hAnsi="Arial" w:cs="Arial"/>
          <w:sz w:val="24"/>
          <w:szCs w:val="24"/>
        </w:rPr>
        <w:t>tomar la idea</w:t>
      </w:r>
      <w:r w:rsidR="007F0BF6">
        <w:rPr>
          <w:rFonts w:ascii="Arial" w:hAnsi="Arial" w:cs="Arial"/>
          <w:sz w:val="24"/>
          <w:szCs w:val="24"/>
        </w:rPr>
        <w:t xml:space="preserve">, </w:t>
      </w:r>
      <w:r w:rsidR="00146DF0" w:rsidRPr="00146DF0">
        <w:rPr>
          <w:rFonts w:ascii="Arial" w:hAnsi="Arial" w:cs="Arial"/>
          <w:sz w:val="24"/>
          <w:szCs w:val="24"/>
        </w:rPr>
        <w:t>y se aferraba a su creencia de no puedo y nunca podré.</w:t>
      </w:r>
    </w:p>
    <w:p w:rsidR="00146DF0" w:rsidRPr="00146DF0" w:rsidRDefault="00146DF0" w:rsidP="00146DF0">
      <w:pPr>
        <w:spacing w:after="0" w:line="360" w:lineRule="auto"/>
        <w:rPr>
          <w:rFonts w:ascii="Arial" w:hAnsi="Arial" w:cs="Arial"/>
          <w:sz w:val="24"/>
          <w:szCs w:val="24"/>
        </w:rPr>
      </w:pPr>
      <w:r w:rsidRPr="00146DF0">
        <w:rPr>
          <w:rFonts w:ascii="Arial" w:hAnsi="Arial" w:cs="Arial"/>
          <w:sz w:val="24"/>
          <w:szCs w:val="24"/>
        </w:rPr>
        <w:t xml:space="preserve">Yo soy así y por más que aprenda eso, </w:t>
      </w:r>
      <w:r w:rsidR="007F0BF6">
        <w:rPr>
          <w:rFonts w:ascii="Arial" w:hAnsi="Arial" w:cs="Arial"/>
          <w:sz w:val="24"/>
          <w:szCs w:val="24"/>
        </w:rPr>
        <w:t>no habrá diferencia alguna.</w:t>
      </w:r>
    </w:p>
    <w:p w:rsidR="00146DF0" w:rsidRPr="00146DF0" w:rsidRDefault="00146DF0" w:rsidP="00146DF0">
      <w:pPr>
        <w:spacing w:after="0" w:line="360" w:lineRule="auto"/>
        <w:rPr>
          <w:rFonts w:ascii="Arial" w:hAnsi="Arial" w:cs="Arial"/>
          <w:sz w:val="24"/>
          <w:szCs w:val="24"/>
        </w:rPr>
      </w:pPr>
      <w:r w:rsidRPr="00146DF0">
        <w:rPr>
          <w:rFonts w:ascii="Arial" w:hAnsi="Arial" w:cs="Arial"/>
          <w:sz w:val="24"/>
          <w:szCs w:val="24"/>
        </w:rPr>
        <w:t>Tengo en mi estudio, un cristal facetado que traje de un viaje. Ese cristal, puesto en el piso, es absolutamente transparente.</w:t>
      </w:r>
    </w:p>
    <w:p w:rsidR="00146DF0" w:rsidRPr="00146DF0" w:rsidRDefault="00146DF0" w:rsidP="00146DF0">
      <w:pPr>
        <w:spacing w:after="0" w:line="360" w:lineRule="auto"/>
        <w:rPr>
          <w:rFonts w:ascii="Arial" w:hAnsi="Arial" w:cs="Arial"/>
          <w:sz w:val="24"/>
          <w:szCs w:val="24"/>
        </w:rPr>
      </w:pPr>
      <w:r w:rsidRPr="00146DF0">
        <w:rPr>
          <w:rFonts w:ascii="Arial" w:hAnsi="Arial" w:cs="Arial"/>
          <w:sz w:val="24"/>
          <w:szCs w:val="24"/>
        </w:rPr>
        <w:t>Le propuse hacer una prueba. Lo tomé y se lo entregué. Le pedí que lo mirara y me dijera si veía algo que le llamara la atención.</w:t>
      </w:r>
    </w:p>
    <w:p w:rsidR="00146DF0" w:rsidRDefault="00146DF0" w:rsidP="00146DF0">
      <w:pPr>
        <w:spacing w:after="0" w:line="360" w:lineRule="auto"/>
        <w:rPr>
          <w:rFonts w:ascii="Arial" w:hAnsi="Arial" w:cs="Arial"/>
          <w:sz w:val="24"/>
          <w:szCs w:val="24"/>
        </w:rPr>
      </w:pPr>
      <w:r w:rsidRPr="00146DF0">
        <w:rPr>
          <w:rFonts w:ascii="Arial" w:hAnsi="Arial" w:cs="Arial"/>
          <w:sz w:val="24"/>
          <w:szCs w:val="24"/>
        </w:rPr>
        <w:t>Su respuesta fue que no.</w:t>
      </w:r>
    </w:p>
    <w:p w:rsidR="00146DF0" w:rsidRDefault="00146DF0" w:rsidP="00146DF0">
      <w:pPr>
        <w:spacing w:after="0" w:line="360" w:lineRule="auto"/>
        <w:rPr>
          <w:rFonts w:ascii="Arial" w:hAnsi="Arial" w:cs="Arial"/>
          <w:sz w:val="24"/>
          <w:szCs w:val="24"/>
        </w:rPr>
      </w:pPr>
      <w:r>
        <w:rPr>
          <w:rFonts w:ascii="Arial" w:hAnsi="Arial" w:cs="Arial"/>
          <w:sz w:val="24"/>
          <w:szCs w:val="24"/>
        </w:rPr>
        <w:t>Le pedí entonces que colocara su mano con el cristal en ella, bajo el haz de luz de un velador que tengo.</w:t>
      </w:r>
    </w:p>
    <w:p w:rsidR="00146DF0" w:rsidRDefault="00146DF0" w:rsidP="00146DF0">
      <w:pPr>
        <w:spacing w:after="0" w:line="360" w:lineRule="auto"/>
        <w:rPr>
          <w:rFonts w:ascii="Arial" w:hAnsi="Arial" w:cs="Arial"/>
          <w:sz w:val="24"/>
          <w:szCs w:val="24"/>
        </w:rPr>
      </w:pPr>
      <w:r>
        <w:rPr>
          <w:rFonts w:ascii="Arial" w:hAnsi="Arial" w:cs="Arial"/>
          <w:sz w:val="24"/>
          <w:szCs w:val="24"/>
        </w:rPr>
        <w:lastRenderedPageBreak/>
        <w:t>En ese instante, el cristal reflejó brillantemente todo el espectro de la luz, transformándose en una maravillosa bola de colores similar al arco iris.</w:t>
      </w:r>
    </w:p>
    <w:p w:rsidR="00146DF0" w:rsidRDefault="00146DF0" w:rsidP="00146DF0">
      <w:pPr>
        <w:spacing w:after="0" w:line="360" w:lineRule="auto"/>
        <w:rPr>
          <w:rFonts w:ascii="Arial" w:hAnsi="Arial" w:cs="Arial"/>
          <w:sz w:val="24"/>
          <w:szCs w:val="24"/>
        </w:rPr>
      </w:pPr>
      <w:r>
        <w:rPr>
          <w:rFonts w:ascii="Arial" w:hAnsi="Arial" w:cs="Arial"/>
          <w:sz w:val="24"/>
          <w:szCs w:val="24"/>
        </w:rPr>
        <w:t>Ella dio una exclamación en voz alta y sus ojos se llenaron de lágrimas.</w:t>
      </w:r>
    </w:p>
    <w:p w:rsidR="00146DF0" w:rsidRDefault="00146DF0" w:rsidP="00146DF0">
      <w:pPr>
        <w:spacing w:after="0" w:line="360" w:lineRule="auto"/>
        <w:rPr>
          <w:rFonts w:ascii="Arial" w:hAnsi="Arial" w:cs="Arial"/>
          <w:sz w:val="24"/>
          <w:szCs w:val="24"/>
        </w:rPr>
      </w:pPr>
      <w:r>
        <w:rPr>
          <w:rFonts w:ascii="Arial" w:hAnsi="Arial" w:cs="Arial"/>
          <w:sz w:val="24"/>
          <w:szCs w:val="24"/>
        </w:rPr>
        <w:t>Luego de un silencio profundo ella me miró y me dijo:</w:t>
      </w:r>
    </w:p>
    <w:p w:rsidR="00146DF0" w:rsidRPr="007F0BF6" w:rsidRDefault="007F0BF6" w:rsidP="007F0BF6">
      <w:pPr>
        <w:spacing w:after="0" w:line="360" w:lineRule="auto"/>
        <w:rPr>
          <w:rFonts w:ascii="Arial" w:hAnsi="Arial" w:cs="Arial"/>
          <w:sz w:val="24"/>
          <w:szCs w:val="24"/>
        </w:rPr>
      </w:pPr>
      <w:r>
        <w:rPr>
          <w:rFonts w:ascii="Arial" w:hAnsi="Arial" w:cs="Arial"/>
          <w:sz w:val="24"/>
          <w:szCs w:val="24"/>
        </w:rPr>
        <w:t>-</w:t>
      </w:r>
      <w:r w:rsidR="00146DF0" w:rsidRPr="007F0BF6">
        <w:rPr>
          <w:rFonts w:ascii="Arial" w:hAnsi="Arial" w:cs="Arial"/>
          <w:sz w:val="24"/>
          <w:szCs w:val="24"/>
        </w:rPr>
        <w:t>Entendí.</w:t>
      </w:r>
    </w:p>
    <w:p w:rsidR="00146DF0" w:rsidRDefault="00146DF0" w:rsidP="007F0BF6">
      <w:pPr>
        <w:spacing w:after="0" w:line="360" w:lineRule="auto"/>
        <w:rPr>
          <w:rFonts w:ascii="Arial" w:hAnsi="Arial" w:cs="Arial"/>
          <w:sz w:val="24"/>
          <w:szCs w:val="24"/>
        </w:rPr>
      </w:pPr>
      <w:r>
        <w:rPr>
          <w:rFonts w:ascii="Arial" w:hAnsi="Arial" w:cs="Arial"/>
          <w:sz w:val="24"/>
          <w:szCs w:val="24"/>
        </w:rPr>
        <w:t xml:space="preserve">Respeté su nuevo </w:t>
      </w:r>
      <w:r w:rsidR="007F0BF6">
        <w:rPr>
          <w:rFonts w:ascii="Arial" w:hAnsi="Arial" w:cs="Arial"/>
          <w:sz w:val="24"/>
          <w:szCs w:val="24"/>
        </w:rPr>
        <w:t>espacio</w:t>
      </w:r>
      <w:r>
        <w:rPr>
          <w:rFonts w:ascii="Arial" w:hAnsi="Arial" w:cs="Arial"/>
          <w:sz w:val="24"/>
          <w:szCs w:val="24"/>
        </w:rPr>
        <w:t xml:space="preserve"> de quedarse callada observando el trozo de cristal colorido y la vi moverlo en distintas direcciones, logrando que cambiara la intensidad de los colores que desprendía.</w:t>
      </w:r>
      <w:r w:rsidR="007F0BF6">
        <w:rPr>
          <w:rFonts w:ascii="Arial" w:hAnsi="Arial" w:cs="Arial"/>
          <w:sz w:val="24"/>
          <w:szCs w:val="24"/>
        </w:rPr>
        <w:t xml:space="preserve"> Estaba procesando lo que acababa de descubrir.</w:t>
      </w:r>
    </w:p>
    <w:p w:rsidR="00146DF0" w:rsidRDefault="00146DF0" w:rsidP="007F0BF6">
      <w:pPr>
        <w:spacing w:after="0" w:line="360" w:lineRule="auto"/>
        <w:rPr>
          <w:rFonts w:ascii="Arial" w:hAnsi="Arial" w:cs="Arial"/>
          <w:sz w:val="24"/>
          <w:szCs w:val="24"/>
        </w:rPr>
      </w:pPr>
      <w:r>
        <w:rPr>
          <w:rFonts w:ascii="Arial" w:hAnsi="Arial" w:cs="Arial"/>
          <w:sz w:val="24"/>
          <w:szCs w:val="24"/>
        </w:rPr>
        <w:t>Cuando creí que era el momento de llevar lo ocurrido al nexo de lo que ella estaba trabajando, ante mi pregunta</w:t>
      </w:r>
      <w:r w:rsidR="00D0290B">
        <w:rPr>
          <w:rFonts w:ascii="Arial" w:hAnsi="Arial" w:cs="Arial"/>
          <w:sz w:val="24"/>
          <w:szCs w:val="24"/>
        </w:rPr>
        <w:t>:</w:t>
      </w:r>
      <w:r>
        <w:rPr>
          <w:rFonts w:ascii="Arial" w:hAnsi="Arial" w:cs="Arial"/>
          <w:sz w:val="24"/>
          <w:szCs w:val="24"/>
        </w:rPr>
        <w:t xml:space="preserve"> </w:t>
      </w:r>
    </w:p>
    <w:p w:rsidR="00146DF0" w:rsidRDefault="00D0290B" w:rsidP="007F0BF6">
      <w:pPr>
        <w:spacing w:after="0" w:line="360" w:lineRule="auto"/>
        <w:rPr>
          <w:rFonts w:ascii="Arial" w:hAnsi="Arial" w:cs="Arial"/>
          <w:sz w:val="24"/>
          <w:szCs w:val="24"/>
        </w:rPr>
      </w:pPr>
      <w:r>
        <w:rPr>
          <w:rFonts w:ascii="Arial" w:hAnsi="Arial" w:cs="Arial"/>
          <w:sz w:val="24"/>
          <w:szCs w:val="24"/>
        </w:rPr>
        <w:t>Ana,</w:t>
      </w:r>
      <w:r w:rsidR="00E04624">
        <w:rPr>
          <w:rFonts w:ascii="Arial" w:hAnsi="Arial" w:cs="Arial"/>
          <w:sz w:val="24"/>
          <w:szCs w:val="24"/>
        </w:rPr>
        <w:t>¿</w:t>
      </w:r>
      <w:r w:rsidR="0041627E">
        <w:rPr>
          <w:rFonts w:ascii="Arial" w:hAnsi="Arial" w:cs="Arial"/>
          <w:sz w:val="24"/>
          <w:szCs w:val="24"/>
        </w:rPr>
        <w:t xml:space="preserve"> M</w:t>
      </w:r>
      <w:bookmarkStart w:id="0" w:name="_GoBack"/>
      <w:bookmarkEnd w:id="0"/>
      <w:r>
        <w:rPr>
          <w:rFonts w:ascii="Arial" w:hAnsi="Arial" w:cs="Arial"/>
          <w:sz w:val="24"/>
          <w:szCs w:val="24"/>
        </w:rPr>
        <w:t xml:space="preserve">e </w:t>
      </w:r>
      <w:proofErr w:type="spellStart"/>
      <w:r>
        <w:rPr>
          <w:rFonts w:ascii="Arial" w:hAnsi="Arial" w:cs="Arial"/>
          <w:sz w:val="24"/>
          <w:szCs w:val="24"/>
        </w:rPr>
        <w:t>querés</w:t>
      </w:r>
      <w:proofErr w:type="spellEnd"/>
      <w:r>
        <w:rPr>
          <w:rFonts w:ascii="Arial" w:hAnsi="Arial" w:cs="Arial"/>
          <w:sz w:val="24"/>
          <w:szCs w:val="24"/>
        </w:rPr>
        <w:t xml:space="preserve"> contar q</w:t>
      </w:r>
      <w:r w:rsidR="00146DF0">
        <w:rPr>
          <w:rFonts w:ascii="Arial" w:hAnsi="Arial" w:cs="Arial"/>
          <w:sz w:val="24"/>
          <w:szCs w:val="24"/>
        </w:rPr>
        <w:t>ué entendiste?</w:t>
      </w:r>
    </w:p>
    <w:p w:rsidR="00D0290B" w:rsidRDefault="00146DF0" w:rsidP="007F0BF6">
      <w:pPr>
        <w:spacing w:after="0" w:line="360" w:lineRule="auto"/>
        <w:rPr>
          <w:rFonts w:ascii="Arial" w:hAnsi="Arial" w:cs="Arial"/>
          <w:sz w:val="24"/>
          <w:szCs w:val="24"/>
        </w:rPr>
      </w:pPr>
      <w:r>
        <w:rPr>
          <w:rFonts w:ascii="Arial" w:hAnsi="Arial" w:cs="Arial"/>
          <w:sz w:val="24"/>
          <w:szCs w:val="24"/>
        </w:rPr>
        <w:t>Se contestó a sí misma.</w:t>
      </w:r>
    </w:p>
    <w:p w:rsidR="00146DF0" w:rsidRPr="00D0290B" w:rsidRDefault="00AC70FD" w:rsidP="007F0BF6">
      <w:pPr>
        <w:spacing w:after="0" w:line="360" w:lineRule="auto"/>
        <w:rPr>
          <w:rFonts w:ascii="Arial" w:hAnsi="Arial" w:cs="Arial"/>
          <w:sz w:val="28"/>
          <w:szCs w:val="28"/>
        </w:rPr>
      </w:pPr>
      <w:r w:rsidRPr="00D0290B">
        <w:rPr>
          <w:rFonts w:ascii="Arial" w:hAnsi="Arial" w:cs="Arial"/>
          <w:sz w:val="28"/>
          <w:szCs w:val="28"/>
        </w:rPr>
        <w:t>Lo que me falta aprender, me va a servir</w:t>
      </w:r>
      <w:r w:rsidR="00E079C1">
        <w:rPr>
          <w:rFonts w:ascii="Arial" w:hAnsi="Arial" w:cs="Arial"/>
          <w:sz w:val="28"/>
          <w:szCs w:val="28"/>
        </w:rPr>
        <w:t xml:space="preserve"> para brillar más y en colores</w:t>
      </w:r>
      <w:proofErr w:type="gramStart"/>
      <w:r w:rsidR="00E079C1">
        <w:rPr>
          <w:rFonts w:ascii="Arial" w:hAnsi="Arial" w:cs="Arial"/>
          <w:sz w:val="28"/>
          <w:szCs w:val="28"/>
        </w:rPr>
        <w:t>!.</w:t>
      </w:r>
      <w:proofErr w:type="gramEnd"/>
    </w:p>
    <w:p w:rsidR="00AC70FD" w:rsidRDefault="00AC70FD" w:rsidP="00146DF0">
      <w:pPr>
        <w:spacing w:after="0" w:line="360" w:lineRule="auto"/>
        <w:ind w:left="360"/>
        <w:rPr>
          <w:rFonts w:ascii="Arial" w:hAnsi="Arial" w:cs="Arial"/>
          <w:sz w:val="24"/>
          <w:szCs w:val="24"/>
        </w:rPr>
      </w:pPr>
    </w:p>
    <w:p w:rsidR="00146DF0" w:rsidRDefault="00E87E4E" w:rsidP="00E87E4E">
      <w:pPr>
        <w:spacing w:after="0" w:line="360" w:lineRule="auto"/>
        <w:ind w:left="360"/>
        <w:jc w:val="right"/>
        <w:rPr>
          <w:rFonts w:ascii="Arial" w:hAnsi="Arial" w:cs="Arial"/>
          <w:sz w:val="24"/>
          <w:szCs w:val="24"/>
        </w:rPr>
      </w:pPr>
      <w:r>
        <w:rPr>
          <w:rFonts w:ascii="Arial" w:hAnsi="Arial" w:cs="Arial"/>
          <w:sz w:val="24"/>
          <w:szCs w:val="24"/>
        </w:rPr>
        <w:t>Mirta Beatriz Terenzano</w:t>
      </w:r>
    </w:p>
    <w:p w:rsidR="00E87E4E" w:rsidRDefault="00E87E4E" w:rsidP="00E87E4E">
      <w:pPr>
        <w:spacing w:after="0" w:line="360" w:lineRule="auto"/>
        <w:ind w:left="360"/>
        <w:jc w:val="right"/>
        <w:rPr>
          <w:rFonts w:ascii="Arial" w:hAnsi="Arial" w:cs="Arial"/>
          <w:sz w:val="24"/>
          <w:szCs w:val="24"/>
        </w:rPr>
      </w:pPr>
      <w:r>
        <w:rPr>
          <w:rFonts w:ascii="Arial" w:hAnsi="Arial" w:cs="Arial"/>
          <w:sz w:val="24"/>
          <w:szCs w:val="24"/>
        </w:rPr>
        <w:t>Método Bio transformador</w:t>
      </w:r>
    </w:p>
    <w:p w:rsidR="00E87E4E" w:rsidRDefault="00E87E4E" w:rsidP="00E87E4E">
      <w:pPr>
        <w:spacing w:after="0" w:line="360" w:lineRule="auto"/>
        <w:ind w:left="360"/>
        <w:jc w:val="right"/>
        <w:rPr>
          <w:rFonts w:ascii="Arial" w:hAnsi="Arial" w:cs="Arial"/>
          <w:sz w:val="24"/>
          <w:szCs w:val="24"/>
        </w:rPr>
      </w:pPr>
      <w:r>
        <w:rPr>
          <w:rFonts w:ascii="Arial" w:hAnsi="Arial" w:cs="Arial"/>
          <w:sz w:val="24"/>
          <w:szCs w:val="24"/>
        </w:rPr>
        <w:t>Coaching Ontológico  y Bioenergética</w:t>
      </w:r>
    </w:p>
    <w:p w:rsidR="00E87E4E" w:rsidRDefault="00E87E4E" w:rsidP="00E87E4E">
      <w:pPr>
        <w:spacing w:after="0" w:line="360" w:lineRule="auto"/>
        <w:ind w:left="360"/>
        <w:jc w:val="right"/>
        <w:rPr>
          <w:rFonts w:ascii="Arial" w:hAnsi="Arial" w:cs="Arial"/>
          <w:sz w:val="24"/>
          <w:szCs w:val="24"/>
        </w:rPr>
      </w:pPr>
      <w:r>
        <w:rPr>
          <w:rFonts w:ascii="Arial" w:hAnsi="Arial" w:cs="Arial"/>
          <w:sz w:val="24"/>
          <w:szCs w:val="24"/>
        </w:rPr>
        <w:t>Marzo 2017</w:t>
      </w:r>
    </w:p>
    <w:p w:rsidR="00146DF0" w:rsidRPr="00146DF0" w:rsidRDefault="00146DF0" w:rsidP="00146DF0">
      <w:pPr>
        <w:spacing w:after="0" w:line="360" w:lineRule="auto"/>
        <w:ind w:left="360"/>
        <w:rPr>
          <w:rFonts w:ascii="Arial" w:hAnsi="Arial" w:cs="Arial"/>
          <w:sz w:val="24"/>
          <w:szCs w:val="24"/>
        </w:rPr>
      </w:pPr>
    </w:p>
    <w:p w:rsidR="00F260C4" w:rsidRPr="00146DF0" w:rsidRDefault="00F260C4" w:rsidP="00146DF0">
      <w:pPr>
        <w:spacing w:after="0" w:line="360" w:lineRule="auto"/>
        <w:rPr>
          <w:sz w:val="24"/>
          <w:szCs w:val="24"/>
        </w:rPr>
      </w:pPr>
    </w:p>
    <w:sectPr w:rsidR="00F260C4" w:rsidRPr="00146DF0" w:rsidSect="009F6F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A7845"/>
    <w:multiLevelType w:val="hybridMultilevel"/>
    <w:tmpl w:val="906633C0"/>
    <w:lvl w:ilvl="0" w:tplc="A50C6CB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4F"/>
    <w:rsid w:val="00146DF0"/>
    <w:rsid w:val="00391A37"/>
    <w:rsid w:val="00396CC8"/>
    <w:rsid w:val="0041627E"/>
    <w:rsid w:val="007F0BF6"/>
    <w:rsid w:val="009F6F51"/>
    <w:rsid w:val="00AC70FD"/>
    <w:rsid w:val="00C4105F"/>
    <w:rsid w:val="00D0290B"/>
    <w:rsid w:val="00E04624"/>
    <w:rsid w:val="00E079C1"/>
    <w:rsid w:val="00E87E4E"/>
    <w:rsid w:val="00EF18F0"/>
    <w:rsid w:val="00F260C4"/>
    <w:rsid w:val="00FD5C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DF0"/>
    <w:pPr>
      <w:ind w:left="720"/>
      <w:contextualSpacing/>
    </w:pPr>
  </w:style>
  <w:style w:type="paragraph" w:customStyle="1" w:styleId="Textodecarta">
    <w:name w:val="Texto de carta"/>
    <w:basedOn w:val="Normal"/>
    <w:rsid w:val="00391A37"/>
    <w:pPr>
      <w:spacing w:after="0" w:line="240" w:lineRule="auto"/>
    </w:pPr>
    <w:rPr>
      <w:rFonts w:ascii="Century Gothic" w:eastAsia="Times New Roman" w:hAnsi="Century Gothic" w:cs="Century Gothic"/>
      <w:kern w:val="28"/>
      <w:sz w:val="24"/>
      <w:szCs w:val="24"/>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6DF0"/>
    <w:pPr>
      <w:ind w:left="720"/>
      <w:contextualSpacing/>
    </w:pPr>
  </w:style>
  <w:style w:type="paragraph" w:customStyle="1" w:styleId="Textodecarta">
    <w:name w:val="Texto de carta"/>
    <w:basedOn w:val="Normal"/>
    <w:rsid w:val="00391A37"/>
    <w:pPr>
      <w:spacing w:after="0" w:line="240" w:lineRule="auto"/>
    </w:pPr>
    <w:rPr>
      <w:rFonts w:ascii="Century Gothic" w:eastAsia="Times New Roman" w:hAnsi="Century Gothic" w:cs="Century Gothic"/>
      <w:kern w:val="28"/>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2399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Mirta</dc:creator>
  <cp:lastModifiedBy>Dario Vera Hidalgo</cp:lastModifiedBy>
  <cp:revision>6</cp:revision>
  <dcterms:created xsi:type="dcterms:W3CDTF">2017-03-31T04:54:00Z</dcterms:created>
  <dcterms:modified xsi:type="dcterms:W3CDTF">2017-04-01T02:28:00Z</dcterms:modified>
</cp:coreProperties>
</file>